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791F" w14:textId="77777777" w:rsidR="00000000" w:rsidRPr="00186F67" w:rsidRDefault="00EC1BBE">
      <w:pPr>
        <w:pStyle w:val="ConsPlusNormal"/>
        <w:jc w:val="both"/>
        <w:outlineLvl w:val="0"/>
      </w:pPr>
    </w:p>
    <w:p w14:paraId="418E5169" w14:textId="77777777" w:rsidR="00000000" w:rsidRPr="00186F67" w:rsidRDefault="00EC1BBE">
      <w:pPr>
        <w:pStyle w:val="ConsPlusNormal"/>
        <w:outlineLvl w:val="0"/>
      </w:pPr>
      <w:r w:rsidRPr="00186F67">
        <w:t>Зарегистрировано в Минюсте России 20 марта 2013 г. N 27799</w:t>
      </w:r>
    </w:p>
    <w:p w14:paraId="0BD5F700" w14:textId="77777777" w:rsidR="00000000" w:rsidRPr="00186F67" w:rsidRDefault="00EC1B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A7163EA" w14:textId="77777777" w:rsidR="00000000" w:rsidRPr="00186F67" w:rsidRDefault="00EC1BBE">
      <w:pPr>
        <w:pStyle w:val="ConsPlusNormal"/>
        <w:jc w:val="both"/>
      </w:pPr>
    </w:p>
    <w:p w14:paraId="5B12C23A" w14:textId="77777777" w:rsidR="00000000" w:rsidRPr="00186F67" w:rsidRDefault="00EC1BBE">
      <w:pPr>
        <w:pStyle w:val="ConsPlusTitle"/>
        <w:jc w:val="center"/>
      </w:pPr>
      <w:r w:rsidRPr="00186F67">
        <w:t>МИНИСТЕРСТВО ЗДРАВООХРАНЕНИЯ РОССИЙСКОЙ ФЕДЕРАЦИИ</w:t>
      </w:r>
    </w:p>
    <w:p w14:paraId="79B20A14" w14:textId="77777777" w:rsidR="00000000" w:rsidRPr="00186F67" w:rsidRDefault="00EC1BBE">
      <w:pPr>
        <w:pStyle w:val="ConsPlusTitle"/>
        <w:jc w:val="center"/>
      </w:pPr>
    </w:p>
    <w:p w14:paraId="3E398765" w14:textId="77777777" w:rsidR="00000000" w:rsidRPr="00186F67" w:rsidRDefault="00EC1BBE">
      <w:pPr>
        <w:pStyle w:val="ConsPlusTitle"/>
        <w:jc w:val="center"/>
      </w:pPr>
      <w:r w:rsidRPr="00186F67">
        <w:t>ПРИКАЗ</w:t>
      </w:r>
    </w:p>
    <w:p w14:paraId="400BF759" w14:textId="77777777" w:rsidR="00000000" w:rsidRPr="00186F67" w:rsidRDefault="00EC1BBE">
      <w:pPr>
        <w:pStyle w:val="ConsPlusTitle"/>
        <w:jc w:val="center"/>
      </w:pPr>
      <w:r w:rsidRPr="00186F67">
        <w:t>от 24 декабря 2012 г. N 1526н</w:t>
      </w:r>
    </w:p>
    <w:p w14:paraId="261CDA04" w14:textId="77777777" w:rsidR="00000000" w:rsidRPr="00186F67" w:rsidRDefault="00EC1BBE">
      <w:pPr>
        <w:pStyle w:val="ConsPlusTitle"/>
        <w:jc w:val="center"/>
      </w:pPr>
    </w:p>
    <w:p w14:paraId="3BE48646" w14:textId="77777777" w:rsidR="00000000" w:rsidRPr="00186F67" w:rsidRDefault="00EC1BBE">
      <w:pPr>
        <w:pStyle w:val="ConsPlusTitle"/>
        <w:jc w:val="center"/>
      </w:pPr>
      <w:r w:rsidRPr="00186F67">
        <w:t>ОБ УТВЕРЖДЕНИИ СТАНДАРТА</w:t>
      </w:r>
    </w:p>
    <w:p w14:paraId="48FFF575" w14:textId="77777777" w:rsidR="00000000" w:rsidRPr="00186F67" w:rsidRDefault="00EC1BBE">
      <w:pPr>
        <w:pStyle w:val="ConsPlusTitle"/>
        <w:jc w:val="center"/>
      </w:pPr>
      <w:r w:rsidRPr="00186F67">
        <w:t>ПЕРВИЧНОЙ МЕДИКО-САНИТАРНОЙ ПОМОЩИ ПРИ КАРИЕСЕ ДЕНТИНА</w:t>
      </w:r>
    </w:p>
    <w:p w14:paraId="1E787507" w14:textId="77777777" w:rsidR="00000000" w:rsidRPr="00186F67" w:rsidRDefault="00EC1BBE">
      <w:pPr>
        <w:pStyle w:val="ConsPlusTitle"/>
        <w:jc w:val="center"/>
      </w:pPr>
      <w:r w:rsidRPr="00186F67">
        <w:t>И ЦЕМЕНТА</w:t>
      </w:r>
    </w:p>
    <w:p w14:paraId="0E2E5A20" w14:textId="77777777" w:rsidR="00000000" w:rsidRPr="00186F67" w:rsidRDefault="00EC1BBE">
      <w:pPr>
        <w:pStyle w:val="ConsPlusNormal"/>
        <w:ind w:firstLine="540"/>
        <w:jc w:val="both"/>
      </w:pPr>
    </w:p>
    <w:p w14:paraId="2344232B" w14:textId="143DF299" w:rsidR="00000000" w:rsidRPr="00186F67" w:rsidRDefault="00EC1BBE">
      <w:pPr>
        <w:pStyle w:val="ConsPlusNormal"/>
        <w:ind w:firstLine="540"/>
        <w:jc w:val="both"/>
      </w:pPr>
      <w:r w:rsidRPr="00186F67">
        <w:t xml:space="preserve">В соответствии со </w:t>
      </w:r>
      <w:r w:rsidRPr="00186F67">
        <w:t>статьей 37</w:t>
      </w:r>
      <w:r w:rsidRPr="00186F67">
        <w:t xml:space="preserve"> Федерального закона от 21 ноября 2011 г. N 323-ФЗ "Об основах охраны здоровья граждан в Российской Федерации" (Собрание законодательства Р</w:t>
      </w:r>
      <w:r w:rsidRPr="00186F67">
        <w:t>оссийской Федерации, 2011, N 48, ст. 6724; 2012, N 26, ст. 3442, 3446) приказываю:</w:t>
      </w:r>
    </w:p>
    <w:p w14:paraId="0805DC2D" w14:textId="1BF01AB9" w:rsidR="00000000" w:rsidRPr="00186F67" w:rsidRDefault="00EC1BBE">
      <w:pPr>
        <w:pStyle w:val="ConsPlusNormal"/>
        <w:spacing w:before="240"/>
        <w:ind w:firstLine="540"/>
        <w:jc w:val="both"/>
      </w:pPr>
      <w:r w:rsidRPr="00186F67">
        <w:t xml:space="preserve">Утвердить </w:t>
      </w:r>
      <w:r w:rsidRPr="00186F67">
        <w:t>стандарт</w:t>
      </w:r>
      <w:r w:rsidRPr="00186F67">
        <w:t xml:space="preserve"> первичной медико-санитарной помощи при кариесе дентина и цемента согласно приложению.</w:t>
      </w:r>
    </w:p>
    <w:p w14:paraId="63DC5C9F" w14:textId="77777777" w:rsidR="00000000" w:rsidRPr="00186F67" w:rsidRDefault="00EC1BBE">
      <w:pPr>
        <w:pStyle w:val="ConsPlusNormal"/>
        <w:ind w:firstLine="540"/>
        <w:jc w:val="both"/>
      </w:pPr>
    </w:p>
    <w:p w14:paraId="17DA3B65" w14:textId="77777777" w:rsidR="00000000" w:rsidRPr="00186F67" w:rsidRDefault="00EC1BBE">
      <w:pPr>
        <w:pStyle w:val="ConsPlusNormal"/>
        <w:jc w:val="right"/>
      </w:pPr>
      <w:r w:rsidRPr="00186F67">
        <w:t>Министр</w:t>
      </w:r>
    </w:p>
    <w:p w14:paraId="2A25604B" w14:textId="77777777" w:rsidR="00000000" w:rsidRPr="00186F67" w:rsidRDefault="00EC1BBE">
      <w:pPr>
        <w:pStyle w:val="ConsPlusNormal"/>
        <w:jc w:val="right"/>
      </w:pPr>
      <w:r w:rsidRPr="00186F67">
        <w:t>В.И.СКВОРЦОВА</w:t>
      </w:r>
    </w:p>
    <w:p w14:paraId="76EBE579" w14:textId="77777777" w:rsidR="00000000" w:rsidRPr="00186F67" w:rsidRDefault="00EC1BBE">
      <w:pPr>
        <w:pStyle w:val="ConsPlusNormal"/>
        <w:ind w:firstLine="540"/>
        <w:jc w:val="both"/>
      </w:pPr>
    </w:p>
    <w:p w14:paraId="52CF570E" w14:textId="77777777" w:rsidR="00000000" w:rsidRPr="00186F67" w:rsidRDefault="00EC1BBE">
      <w:pPr>
        <w:pStyle w:val="ConsPlusNormal"/>
        <w:ind w:firstLine="540"/>
        <w:jc w:val="both"/>
      </w:pPr>
    </w:p>
    <w:p w14:paraId="774B96EA" w14:textId="77777777" w:rsidR="00000000" w:rsidRPr="00186F67" w:rsidRDefault="00EC1BBE">
      <w:pPr>
        <w:pStyle w:val="ConsPlusNormal"/>
        <w:ind w:firstLine="540"/>
        <w:jc w:val="both"/>
      </w:pPr>
    </w:p>
    <w:p w14:paraId="29E97F41" w14:textId="77777777" w:rsidR="00000000" w:rsidRPr="00186F67" w:rsidRDefault="00EC1BBE">
      <w:pPr>
        <w:pStyle w:val="ConsPlusNormal"/>
        <w:ind w:firstLine="540"/>
        <w:jc w:val="both"/>
      </w:pPr>
    </w:p>
    <w:p w14:paraId="7DC397FB" w14:textId="77777777" w:rsidR="00000000" w:rsidRPr="00186F67" w:rsidRDefault="00EC1BBE">
      <w:pPr>
        <w:pStyle w:val="ConsPlusNormal"/>
        <w:ind w:firstLine="540"/>
        <w:jc w:val="both"/>
      </w:pPr>
    </w:p>
    <w:p w14:paraId="53AA814D" w14:textId="77777777" w:rsidR="00000000" w:rsidRPr="00186F67" w:rsidRDefault="00EC1BBE">
      <w:pPr>
        <w:pStyle w:val="ConsPlusNormal"/>
        <w:jc w:val="right"/>
        <w:outlineLvl w:val="0"/>
      </w:pPr>
      <w:r w:rsidRPr="00186F67">
        <w:t>Прил</w:t>
      </w:r>
      <w:r w:rsidRPr="00186F67">
        <w:t>ожение</w:t>
      </w:r>
    </w:p>
    <w:p w14:paraId="4F2F5065" w14:textId="77777777" w:rsidR="00000000" w:rsidRPr="00186F67" w:rsidRDefault="00EC1BBE">
      <w:pPr>
        <w:pStyle w:val="ConsPlusNormal"/>
        <w:jc w:val="right"/>
      </w:pPr>
      <w:r w:rsidRPr="00186F67">
        <w:t>к приказу Министерства здравоохранения</w:t>
      </w:r>
    </w:p>
    <w:p w14:paraId="652C2255" w14:textId="77777777" w:rsidR="00000000" w:rsidRPr="00186F67" w:rsidRDefault="00EC1BBE">
      <w:pPr>
        <w:pStyle w:val="ConsPlusNormal"/>
        <w:jc w:val="right"/>
      </w:pPr>
      <w:r w:rsidRPr="00186F67">
        <w:t>Российской Федерации</w:t>
      </w:r>
    </w:p>
    <w:p w14:paraId="692E0971" w14:textId="77777777" w:rsidR="00000000" w:rsidRPr="00186F67" w:rsidRDefault="00EC1BBE">
      <w:pPr>
        <w:pStyle w:val="ConsPlusNormal"/>
        <w:jc w:val="right"/>
      </w:pPr>
      <w:r w:rsidRPr="00186F67">
        <w:t>от 24 декабря 2012 г. N 1526н</w:t>
      </w:r>
    </w:p>
    <w:p w14:paraId="262D29D7" w14:textId="77777777" w:rsidR="00000000" w:rsidRPr="00186F67" w:rsidRDefault="00EC1BBE">
      <w:pPr>
        <w:pStyle w:val="ConsPlusNormal"/>
        <w:ind w:firstLine="540"/>
        <w:jc w:val="both"/>
      </w:pPr>
    </w:p>
    <w:p w14:paraId="2DAAE543" w14:textId="77777777" w:rsidR="00000000" w:rsidRPr="00186F67" w:rsidRDefault="00EC1BBE">
      <w:pPr>
        <w:pStyle w:val="ConsPlusTitle"/>
        <w:jc w:val="center"/>
      </w:pPr>
      <w:bookmarkStart w:id="0" w:name="Par28"/>
      <w:bookmarkEnd w:id="0"/>
      <w:r w:rsidRPr="00186F67">
        <w:t>СТАНДАРТ</w:t>
      </w:r>
    </w:p>
    <w:p w14:paraId="102A121C" w14:textId="77777777" w:rsidR="00000000" w:rsidRPr="00186F67" w:rsidRDefault="00EC1BBE">
      <w:pPr>
        <w:pStyle w:val="ConsPlusTitle"/>
        <w:jc w:val="center"/>
      </w:pPr>
      <w:r w:rsidRPr="00186F67">
        <w:t>ПЕРВИЧНОЙ МЕДИКО-САНИТАРНОЙ ПОМОЩИ ПРИ КАРИЕСЕ ДЕНТИНА</w:t>
      </w:r>
    </w:p>
    <w:p w14:paraId="39057CB0" w14:textId="77777777" w:rsidR="00000000" w:rsidRPr="00186F67" w:rsidRDefault="00EC1BBE">
      <w:pPr>
        <w:pStyle w:val="ConsPlusTitle"/>
        <w:jc w:val="center"/>
      </w:pPr>
      <w:r w:rsidRPr="00186F67">
        <w:t>И ЦЕМЕНТА</w:t>
      </w:r>
    </w:p>
    <w:p w14:paraId="228D2E7A" w14:textId="77777777" w:rsidR="00000000" w:rsidRPr="00186F67" w:rsidRDefault="00EC1BBE">
      <w:pPr>
        <w:pStyle w:val="ConsPlusNormal"/>
        <w:ind w:firstLine="540"/>
        <w:jc w:val="both"/>
      </w:pPr>
    </w:p>
    <w:p w14:paraId="1D3CBD30" w14:textId="77777777" w:rsidR="00000000" w:rsidRPr="00186F67" w:rsidRDefault="00EC1BBE">
      <w:pPr>
        <w:pStyle w:val="ConsPlusNormal"/>
        <w:ind w:firstLine="540"/>
        <w:jc w:val="both"/>
      </w:pPr>
      <w:r w:rsidRPr="00186F67">
        <w:t>Категория возрастная: взрослые</w:t>
      </w:r>
    </w:p>
    <w:p w14:paraId="3E329D20" w14:textId="77777777" w:rsidR="00000000" w:rsidRPr="00186F67" w:rsidRDefault="00EC1BBE">
      <w:pPr>
        <w:pStyle w:val="ConsPlusNormal"/>
        <w:spacing w:before="240"/>
        <w:ind w:firstLine="540"/>
        <w:jc w:val="both"/>
      </w:pPr>
      <w:r w:rsidRPr="00186F67">
        <w:t>Пол: любой</w:t>
      </w:r>
    </w:p>
    <w:p w14:paraId="36C2A16D" w14:textId="77777777" w:rsidR="00000000" w:rsidRPr="00186F67" w:rsidRDefault="00EC1BBE">
      <w:pPr>
        <w:pStyle w:val="ConsPlusNormal"/>
        <w:spacing w:before="240"/>
        <w:ind w:firstLine="540"/>
        <w:jc w:val="both"/>
      </w:pPr>
      <w:r w:rsidRPr="00186F67">
        <w:t>Фаза: все</w:t>
      </w:r>
    </w:p>
    <w:p w14:paraId="63B7B367" w14:textId="77777777" w:rsidR="00000000" w:rsidRPr="00186F67" w:rsidRDefault="00EC1BBE">
      <w:pPr>
        <w:pStyle w:val="ConsPlusNormal"/>
        <w:spacing w:before="240"/>
        <w:ind w:firstLine="540"/>
        <w:jc w:val="both"/>
      </w:pPr>
      <w:r w:rsidRPr="00186F67">
        <w:t>Стадия: любая</w:t>
      </w:r>
    </w:p>
    <w:p w14:paraId="196A6A56" w14:textId="77777777" w:rsidR="00000000" w:rsidRPr="00186F67" w:rsidRDefault="00EC1BBE">
      <w:pPr>
        <w:pStyle w:val="ConsPlusNormal"/>
        <w:spacing w:before="240"/>
        <w:ind w:firstLine="540"/>
        <w:jc w:val="both"/>
      </w:pPr>
      <w:r w:rsidRPr="00186F67">
        <w:t>Осложне</w:t>
      </w:r>
      <w:r w:rsidRPr="00186F67">
        <w:t>ния: без осложнений</w:t>
      </w:r>
    </w:p>
    <w:p w14:paraId="227E18A5" w14:textId="77777777" w:rsidR="00000000" w:rsidRPr="00186F67" w:rsidRDefault="00EC1BBE">
      <w:pPr>
        <w:pStyle w:val="ConsPlusNormal"/>
        <w:spacing w:before="240"/>
        <w:ind w:firstLine="540"/>
        <w:jc w:val="both"/>
      </w:pPr>
      <w:r w:rsidRPr="00186F67">
        <w:t>Вид медицинской помощи: первичная медико-санитарная помощь</w:t>
      </w:r>
    </w:p>
    <w:p w14:paraId="5A843CA5" w14:textId="77777777" w:rsidR="00000000" w:rsidRPr="00186F67" w:rsidRDefault="00EC1BBE">
      <w:pPr>
        <w:pStyle w:val="ConsPlusNormal"/>
        <w:spacing w:before="240"/>
        <w:ind w:firstLine="540"/>
        <w:jc w:val="both"/>
      </w:pPr>
      <w:r w:rsidRPr="00186F67">
        <w:t>Условия оказания медицинской помощи: амбулаторно</w:t>
      </w:r>
    </w:p>
    <w:p w14:paraId="1E176374" w14:textId="77777777" w:rsidR="00000000" w:rsidRPr="00186F67" w:rsidRDefault="00EC1BBE">
      <w:pPr>
        <w:pStyle w:val="ConsPlusNormal"/>
        <w:spacing w:before="240"/>
        <w:ind w:firstLine="540"/>
        <w:jc w:val="both"/>
      </w:pPr>
      <w:r w:rsidRPr="00186F67">
        <w:t>Форма оказания медицинской помощи: плановая</w:t>
      </w:r>
    </w:p>
    <w:p w14:paraId="024F26FF" w14:textId="77777777" w:rsidR="00000000" w:rsidRPr="00186F67" w:rsidRDefault="00EC1BBE">
      <w:pPr>
        <w:pStyle w:val="ConsPlusNormal"/>
        <w:spacing w:before="240"/>
        <w:ind w:firstLine="540"/>
        <w:jc w:val="both"/>
      </w:pPr>
      <w:r w:rsidRPr="00186F67">
        <w:lastRenderedPageBreak/>
        <w:t>Средние сроки лечения (количество дней): 14</w:t>
      </w:r>
    </w:p>
    <w:p w14:paraId="3197AD8C" w14:textId="77777777" w:rsidR="00000000" w:rsidRPr="00186F67" w:rsidRDefault="00EC1BBE">
      <w:pPr>
        <w:pStyle w:val="ConsPlusNormal"/>
        <w:ind w:firstLine="540"/>
        <w:jc w:val="both"/>
      </w:pPr>
    </w:p>
    <w:p w14:paraId="22E9B472" w14:textId="3229C825" w:rsidR="00000000" w:rsidRPr="00186F67" w:rsidRDefault="00EC1BBE">
      <w:pPr>
        <w:pStyle w:val="ConsPlusNormal"/>
        <w:ind w:firstLine="540"/>
        <w:jc w:val="both"/>
      </w:pPr>
      <w:r w:rsidRPr="00186F67">
        <w:t xml:space="preserve">Код по </w:t>
      </w:r>
      <w:r w:rsidRPr="00186F67">
        <w:t>МКБ</w:t>
      </w:r>
      <w:r w:rsidRPr="00186F67">
        <w:t xml:space="preserve"> X </w:t>
      </w:r>
      <w:r w:rsidRPr="00186F67">
        <w:t>&lt;*&gt;</w:t>
      </w:r>
    </w:p>
    <w:p w14:paraId="7ABC490F" w14:textId="77777777" w:rsidR="00000000" w:rsidRPr="00186F67" w:rsidRDefault="00EC1BBE">
      <w:pPr>
        <w:pStyle w:val="ConsPlusNormal"/>
        <w:spacing w:before="240"/>
        <w:ind w:firstLine="540"/>
        <w:jc w:val="both"/>
      </w:pPr>
      <w:r w:rsidRPr="00186F67">
        <w:t>Нозологические единицы</w:t>
      </w:r>
    </w:p>
    <w:p w14:paraId="244BC7E0" w14:textId="77777777" w:rsidR="00000000" w:rsidRPr="00186F67" w:rsidRDefault="00EC1BBE">
      <w:pPr>
        <w:pStyle w:val="ConsPlusNormal"/>
        <w:ind w:firstLine="540"/>
        <w:jc w:val="both"/>
      </w:pPr>
    </w:p>
    <w:p w14:paraId="0A3FA6EF" w14:textId="6E626AFD" w:rsidR="00000000" w:rsidRPr="00186F67" w:rsidRDefault="00EC1BBE">
      <w:pPr>
        <w:pStyle w:val="ConsPlusCell"/>
        <w:jc w:val="both"/>
      </w:pPr>
      <w:r w:rsidRPr="00186F67">
        <w:t xml:space="preserve">                                 </w:t>
      </w:r>
      <w:proofErr w:type="gramStart"/>
      <w:r w:rsidRPr="00186F67">
        <w:t>K02.1</w:t>
      </w:r>
      <w:r w:rsidRPr="00186F67">
        <w:t xml:space="preserve">  Кариес</w:t>
      </w:r>
      <w:proofErr w:type="gramEnd"/>
      <w:r w:rsidRPr="00186F67">
        <w:t xml:space="preserve"> дентина</w:t>
      </w:r>
    </w:p>
    <w:p w14:paraId="46F3C809" w14:textId="57085A40" w:rsidR="00000000" w:rsidRPr="00186F67" w:rsidRDefault="00EC1BBE">
      <w:pPr>
        <w:pStyle w:val="ConsPlusCell"/>
        <w:jc w:val="both"/>
      </w:pPr>
      <w:r w:rsidRPr="00186F67">
        <w:t xml:space="preserve">                                 </w:t>
      </w:r>
      <w:proofErr w:type="gramStart"/>
      <w:r w:rsidRPr="00186F67">
        <w:t>K02.2</w:t>
      </w:r>
      <w:r w:rsidRPr="00186F67">
        <w:t xml:space="preserve">  Кариес</w:t>
      </w:r>
      <w:proofErr w:type="gramEnd"/>
      <w:r w:rsidRPr="00186F67">
        <w:t xml:space="preserve"> цемента</w:t>
      </w:r>
    </w:p>
    <w:p w14:paraId="114DD75E" w14:textId="77777777" w:rsidR="00000000" w:rsidRPr="00186F67" w:rsidRDefault="00EC1BBE">
      <w:pPr>
        <w:pStyle w:val="ConsPlusNormal"/>
        <w:ind w:firstLine="540"/>
        <w:jc w:val="both"/>
      </w:pPr>
    </w:p>
    <w:p w14:paraId="724BD94F" w14:textId="77777777" w:rsidR="00000000" w:rsidRPr="00186F67" w:rsidRDefault="00EC1BBE">
      <w:pPr>
        <w:pStyle w:val="ConsPlusNormal"/>
        <w:ind w:firstLine="540"/>
        <w:jc w:val="both"/>
        <w:outlineLvl w:val="1"/>
      </w:pPr>
      <w:r w:rsidRPr="00186F67">
        <w:t>1. Медицинские мероприятия для диагностики заболевания, состояния</w:t>
      </w:r>
    </w:p>
    <w:p w14:paraId="62DC9353" w14:textId="77777777" w:rsidR="00000000" w:rsidRPr="00186F67" w:rsidRDefault="00EC1BB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2574"/>
        <w:gridCol w:w="2925"/>
        <w:gridCol w:w="2106"/>
      </w:tblGrid>
      <w:tr w:rsidR="00186F67" w:rsidRPr="00EC1BBE" w14:paraId="5A2543FA" w14:textId="77777777">
        <w:trPr>
          <w:trHeight w:val="240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CB915" w14:textId="77777777" w:rsidR="00000000" w:rsidRPr="00EC1BBE" w:rsidRDefault="00EC1BBE">
            <w:pPr>
              <w:pStyle w:val="ConsPlusNonformat"/>
              <w:jc w:val="both"/>
              <w:outlineLvl w:val="2"/>
            </w:pPr>
            <w:r w:rsidRPr="00EC1BBE">
              <w:t xml:space="preserve">Прием (осмотр, консультация) врача-специалиста                </w:t>
            </w:r>
            <w:r w:rsidRPr="00EC1BBE">
              <w:t xml:space="preserve">           </w:t>
            </w:r>
          </w:p>
        </w:tc>
      </w:tr>
      <w:tr w:rsidR="00186F67" w:rsidRPr="00EC1BBE" w14:paraId="1FCAF965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DB67E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 Код    </w:t>
            </w:r>
          </w:p>
          <w:p w14:paraId="3D3EF676" w14:textId="77777777" w:rsidR="00000000" w:rsidRPr="00EC1BBE" w:rsidRDefault="00EC1BBE">
            <w:pPr>
              <w:pStyle w:val="ConsPlusNonformat"/>
              <w:jc w:val="both"/>
            </w:pPr>
            <w:r w:rsidRPr="00EC1BBE">
              <w:t>медицинской</w:t>
            </w:r>
          </w:p>
          <w:p w14:paraId="3381DBEB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услуги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E920D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 Наименование    </w:t>
            </w:r>
          </w:p>
          <w:p w14:paraId="5095C1BB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медицинской услуги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607F0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Усредненный показатель </w:t>
            </w:r>
          </w:p>
          <w:p w14:paraId="5FDB5655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     частоты        </w:t>
            </w:r>
          </w:p>
          <w:p w14:paraId="7C8BD40A" w14:textId="630FBE3B" w:rsidR="00000000" w:rsidRPr="00EC1BBE" w:rsidRDefault="00EC1BBE">
            <w:pPr>
              <w:pStyle w:val="ConsPlusNonformat"/>
              <w:jc w:val="both"/>
            </w:pPr>
            <w:r w:rsidRPr="00EC1BBE">
              <w:t xml:space="preserve">  предоставления </w:t>
            </w:r>
            <w:r w:rsidRPr="00EC1BBE">
              <w:t>&lt;1&gt;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289AF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Усредненный   </w:t>
            </w:r>
          </w:p>
          <w:p w14:paraId="4878B067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показатель   </w:t>
            </w:r>
          </w:p>
          <w:p w14:paraId="5914313D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кратности    </w:t>
            </w:r>
          </w:p>
          <w:p w14:paraId="76B1D87C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</w:t>
            </w:r>
            <w:r w:rsidRPr="00EC1BBE">
              <w:t xml:space="preserve">  применения   </w:t>
            </w:r>
          </w:p>
        </w:tc>
      </w:tr>
      <w:tr w:rsidR="00186F67" w:rsidRPr="00EC1BBE" w14:paraId="46F8A5C9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E6458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A02.07.006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C56D7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Определение прикуса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C4BE5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1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88F92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1               </w:t>
            </w:r>
          </w:p>
        </w:tc>
      </w:tr>
      <w:tr w:rsidR="00186F67" w:rsidRPr="00EC1BBE" w14:paraId="518014B5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CF060" w14:textId="77777777" w:rsidR="00000000" w:rsidRPr="00EC1BBE" w:rsidRDefault="00EC1BBE">
            <w:pPr>
              <w:pStyle w:val="ConsPlusNonformat"/>
              <w:jc w:val="both"/>
            </w:pPr>
            <w:r w:rsidRPr="00EC1BBE">
              <w:t>B01.065.001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E8358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Прием (осмотр,      </w:t>
            </w:r>
          </w:p>
          <w:p w14:paraId="79219318" w14:textId="77777777" w:rsidR="00000000" w:rsidRPr="00EC1BBE" w:rsidRDefault="00EC1BBE">
            <w:pPr>
              <w:pStyle w:val="ConsPlusNonformat"/>
              <w:jc w:val="both"/>
            </w:pPr>
            <w:r w:rsidRPr="00EC1BBE">
              <w:t>консультация) врача-</w:t>
            </w:r>
          </w:p>
          <w:p w14:paraId="1814EE8A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стоматолога-        </w:t>
            </w:r>
          </w:p>
          <w:p w14:paraId="760FF07B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терапевта первичный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9A268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1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85636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1               </w:t>
            </w:r>
          </w:p>
        </w:tc>
      </w:tr>
      <w:tr w:rsidR="00186F67" w:rsidRPr="00EC1BBE" w14:paraId="08D3DF2F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73B59" w14:textId="77777777" w:rsidR="00000000" w:rsidRPr="00EC1BBE" w:rsidRDefault="00EC1BBE">
            <w:pPr>
              <w:pStyle w:val="ConsPlusNonformat"/>
              <w:jc w:val="both"/>
            </w:pPr>
            <w:r w:rsidRPr="00EC1BBE">
              <w:t>B01.066.001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C85C5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Прием (осмотр,      </w:t>
            </w:r>
          </w:p>
          <w:p w14:paraId="12C4B880" w14:textId="77777777" w:rsidR="00000000" w:rsidRPr="00EC1BBE" w:rsidRDefault="00EC1BBE">
            <w:pPr>
              <w:pStyle w:val="ConsPlusNonformat"/>
              <w:jc w:val="both"/>
            </w:pPr>
            <w:r w:rsidRPr="00EC1BBE">
              <w:t>консультация) врача-</w:t>
            </w:r>
          </w:p>
          <w:p w14:paraId="1FE6C97D" w14:textId="77777777" w:rsidR="00000000" w:rsidRPr="00EC1BBE" w:rsidRDefault="00EC1BBE">
            <w:pPr>
              <w:pStyle w:val="ConsPlusNonformat"/>
              <w:jc w:val="both"/>
            </w:pPr>
            <w:r w:rsidRPr="00EC1BBE">
              <w:t>стоматолога-ортопеда</w:t>
            </w:r>
          </w:p>
          <w:p w14:paraId="73CC82B8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первичный       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FC389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0,1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D0774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1               </w:t>
            </w:r>
          </w:p>
        </w:tc>
      </w:tr>
    </w:tbl>
    <w:p w14:paraId="4325D315" w14:textId="77777777" w:rsidR="00000000" w:rsidRPr="00186F67" w:rsidRDefault="00EC1BBE">
      <w:pPr>
        <w:pStyle w:val="ConsPlusNormal"/>
        <w:ind w:firstLine="540"/>
        <w:jc w:val="both"/>
      </w:pPr>
    </w:p>
    <w:p w14:paraId="1D1FB1A2" w14:textId="77777777" w:rsidR="00000000" w:rsidRPr="00186F67" w:rsidRDefault="00EC1BBE">
      <w:pPr>
        <w:pStyle w:val="ConsPlusNormal"/>
        <w:ind w:firstLine="540"/>
        <w:jc w:val="both"/>
      </w:pPr>
      <w:r w:rsidRPr="00186F67">
        <w:t>--------------------------------</w:t>
      </w:r>
    </w:p>
    <w:p w14:paraId="63EE67FF" w14:textId="77777777" w:rsidR="00000000" w:rsidRPr="00186F67" w:rsidRDefault="00EC1BBE">
      <w:pPr>
        <w:pStyle w:val="ConsPlusNormal"/>
        <w:spacing w:before="240"/>
        <w:ind w:firstLine="540"/>
        <w:jc w:val="both"/>
      </w:pPr>
      <w:bookmarkStart w:id="1" w:name="Par72"/>
      <w:bookmarkEnd w:id="1"/>
      <w:r w:rsidRPr="00186F67">
        <w:t>&lt;1&gt; Вероятность предоставления медицинских услуг или назначения лекарственных препарат</w:t>
      </w:r>
      <w:r w:rsidRPr="00186F67">
        <w:t>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</w:t>
      </w:r>
      <w:r w:rsidRPr="00186F67">
        <w:t>казанному в стандарте медицинской помощи проценту пациентов, имеющих соответствующие медицинские показания.</w:t>
      </w:r>
    </w:p>
    <w:p w14:paraId="4C187ACD" w14:textId="77777777" w:rsidR="00000000" w:rsidRPr="00186F67" w:rsidRDefault="00EC1BB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3393"/>
        <w:gridCol w:w="2340"/>
        <w:gridCol w:w="1872"/>
      </w:tblGrid>
      <w:tr w:rsidR="00186F67" w:rsidRPr="00EC1BBE" w14:paraId="49C2D8A6" w14:textId="77777777">
        <w:trPr>
          <w:trHeight w:val="240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BEA28" w14:textId="77777777" w:rsidR="00000000" w:rsidRPr="00EC1BBE" w:rsidRDefault="00EC1BBE">
            <w:pPr>
              <w:pStyle w:val="ConsPlusNonformat"/>
              <w:jc w:val="both"/>
              <w:outlineLvl w:val="2"/>
            </w:pPr>
            <w:r w:rsidRPr="00EC1BBE">
              <w:t xml:space="preserve">Лабораторные методы исследования                                         </w:t>
            </w:r>
          </w:p>
        </w:tc>
      </w:tr>
      <w:tr w:rsidR="00186F67" w:rsidRPr="00EC1BBE" w14:paraId="3108CE90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E2328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 Код    </w:t>
            </w:r>
          </w:p>
          <w:p w14:paraId="7A97A0FA" w14:textId="77777777" w:rsidR="00000000" w:rsidRPr="00EC1BBE" w:rsidRDefault="00EC1BBE">
            <w:pPr>
              <w:pStyle w:val="ConsPlusNonformat"/>
              <w:jc w:val="both"/>
            </w:pPr>
            <w:r w:rsidRPr="00EC1BBE">
              <w:t>медицинской</w:t>
            </w:r>
          </w:p>
          <w:p w14:paraId="260782CB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услуги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175D9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Наименование медицинской  </w:t>
            </w:r>
          </w:p>
          <w:p w14:paraId="4982BFFA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       услуги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BB1DD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Усредненный    </w:t>
            </w:r>
          </w:p>
          <w:p w14:paraId="33B32F2C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 показатель    </w:t>
            </w:r>
          </w:p>
          <w:p w14:paraId="7C257430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  частоты      </w:t>
            </w:r>
          </w:p>
          <w:p w14:paraId="43E74109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предоставления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6C9D1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Усредненный  </w:t>
            </w:r>
          </w:p>
          <w:p w14:paraId="14691EB6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показатель  </w:t>
            </w:r>
          </w:p>
          <w:p w14:paraId="1FCBE00B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кратности   </w:t>
            </w:r>
          </w:p>
          <w:p w14:paraId="6B5EDB1D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применения  </w:t>
            </w:r>
          </w:p>
        </w:tc>
      </w:tr>
      <w:tr w:rsidR="00186F67" w:rsidRPr="00EC1BBE" w14:paraId="705648B5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93ADC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A12.06.011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3EDE0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Проведение реакции         </w:t>
            </w:r>
          </w:p>
          <w:p w14:paraId="3749900E" w14:textId="77777777" w:rsidR="00000000" w:rsidRPr="00EC1BBE" w:rsidRDefault="00EC1BBE">
            <w:pPr>
              <w:pStyle w:val="ConsPlusNonformat"/>
              <w:jc w:val="both"/>
            </w:pPr>
            <w:r w:rsidRPr="00EC1BBE">
              <w:t>Вассермана (</w:t>
            </w:r>
            <w:proofErr w:type="gramStart"/>
            <w:r w:rsidRPr="00EC1BBE">
              <w:t xml:space="preserve">RW)   </w:t>
            </w:r>
            <w:proofErr w:type="gramEnd"/>
            <w:r w:rsidRPr="00EC1BBE">
              <w:t xml:space="preserve">     </w:t>
            </w:r>
            <w:r w:rsidRPr="00EC1BBE">
              <w:t xml:space="preserve">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82F39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0,03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851C8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1             </w:t>
            </w:r>
          </w:p>
        </w:tc>
      </w:tr>
      <w:tr w:rsidR="00186F67" w:rsidRPr="00EC1BBE" w14:paraId="1E09EC46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04CE7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A26.06.036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30B38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Определение антигена к     </w:t>
            </w:r>
          </w:p>
          <w:p w14:paraId="48D219E4" w14:textId="77777777" w:rsidR="00000000" w:rsidRPr="00EC1BBE" w:rsidRDefault="00EC1BBE">
            <w:pPr>
              <w:pStyle w:val="ConsPlusNonformat"/>
              <w:jc w:val="both"/>
            </w:pPr>
            <w:r w:rsidRPr="00EC1BBE">
              <w:t>вирусу гепатита B (</w:t>
            </w:r>
            <w:proofErr w:type="spellStart"/>
            <w:r w:rsidRPr="00EC1BBE">
              <w:t>HBsAg</w:t>
            </w:r>
            <w:proofErr w:type="spellEnd"/>
            <w:r w:rsidRPr="00EC1BBE">
              <w:t xml:space="preserve">   </w:t>
            </w:r>
          </w:p>
          <w:p w14:paraId="3F3822A9" w14:textId="77777777" w:rsidR="00000000" w:rsidRPr="00EC1BBE" w:rsidRDefault="00EC1BBE">
            <w:pPr>
              <w:pStyle w:val="ConsPlusNonformat"/>
              <w:jc w:val="both"/>
            </w:pPr>
            <w:proofErr w:type="spellStart"/>
            <w:r w:rsidRPr="00EC1BBE">
              <w:t>Hepatitis</w:t>
            </w:r>
            <w:proofErr w:type="spellEnd"/>
            <w:r w:rsidRPr="00EC1BBE">
              <w:t xml:space="preserve"> B </w:t>
            </w:r>
            <w:proofErr w:type="spellStart"/>
            <w:r w:rsidRPr="00EC1BBE">
              <w:t>virus</w:t>
            </w:r>
            <w:proofErr w:type="spellEnd"/>
            <w:r w:rsidRPr="00EC1BBE">
              <w:t xml:space="preserve">) в крови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67746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0,05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A9605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1             </w:t>
            </w:r>
          </w:p>
        </w:tc>
      </w:tr>
      <w:tr w:rsidR="00186F67" w:rsidRPr="00EC1BBE" w14:paraId="5E722DF3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A0494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A26.06.041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EA916" w14:textId="77777777" w:rsidR="00000000" w:rsidRPr="00EC1BBE" w:rsidRDefault="00EC1BBE">
            <w:pPr>
              <w:pStyle w:val="ConsPlusNonformat"/>
              <w:jc w:val="both"/>
            </w:pPr>
            <w:r w:rsidRPr="00EC1BBE">
              <w:t>Определение антител классов</w:t>
            </w:r>
          </w:p>
          <w:p w14:paraId="38B98CA1" w14:textId="77777777" w:rsidR="00000000" w:rsidRPr="00EC1BBE" w:rsidRDefault="00EC1BBE">
            <w:pPr>
              <w:pStyle w:val="ConsPlusNonformat"/>
              <w:jc w:val="both"/>
            </w:pPr>
            <w:r w:rsidRPr="00EC1BBE">
              <w:t>M, G (</w:t>
            </w:r>
            <w:proofErr w:type="spellStart"/>
            <w:r w:rsidRPr="00EC1BBE">
              <w:t>IgM</w:t>
            </w:r>
            <w:proofErr w:type="spellEnd"/>
            <w:r w:rsidRPr="00EC1BBE">
              <w:t xml:space="preserve">, </w:t>
            </w:r>
            <w:proofErr w:type="spellStart"/>
            <w:r w:rsidRPr="00EC1BBE">
              <w:t>IgG</w:t>
            </w:r>
            <w:proofErr w:type="spellEnd"/>
            <w:r w:rsidRPr="00EC1BBE">
              <w:t>) к вирусному</w:t>
            </w:r>
          </w:p>
          <w:p w14:paraId="4154DBF2" w14:textId="77777777" w:rsidR="00000000" w:rsidRPr="00EC1BBE" w:rsidRDefault="00EC1BBE">
            <w:pPr>
              <w:pStyle w:val="ConsPlusNonformat"/>
              <w:jc w:val="both"/>
            </w:pPr>
            <w:r w:rsidRPr="00EC1BBE">
              <w:t>гепатиту C (</w:t>
            </w:r>
            <w:proofErr w:type="spellStart"/>
            <w:r w:rsidRPr="00EC1BBE">
              <w:t>Hepatitis</w:t>
            </w:r>
            <w:proofErr w:type="spellEnd"/>
            <w:r w:rsidRPr="00EC1BBE">
              <w:t xml:space="preserve"> C    </w:t>
            </w:r>
          </w:p>
          <w:p w14:paraId="6F86BC7C" w14:textId="77777777" w:rsidR="00000000" w:rsidRPr="00EC1BBE" w:rsidRDefault="00EC1BBE">
            <w:pPr>
              <w:pStyle w:val="ConsPlusNonformat"/>
              <w:jc w:val="both"/>
            </w:pPr>
            <w:proofErr w:type="spellStart"/>
            <w:r w:rsidRPr="00EC1BBE">
              <w:t>virus</w:t>
            </w:r>
            <w:proofErr w:type="spellEnd"/>
            <w:r w:rsidRPr="00EC1BBE">
              <w:t xml:space="preserve">) в крови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9DEA1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0,05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E8A72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1             </w:t>
            </w:r>
          </w:p>
        </w:tc>
      </w:tr>
      <w:tr w:rsidR="00186F67" w:rsidRPr="00EC1BBE" w14:paraId="098FAB2C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9AAE7" w14:textId="77777777" w:rsidR="00000000" w:rsidRPr="00EC1BBE" w:rsidRDefault="00EC1BBE">
            <w:pPr>
              <w:pStyle w:val="ConsPlusNonformat"/>
              <w:jc w:val="both"/>
            </w:pPr>
            <w:r w:rsidRPr="00EC1BBE">
              <w:lastRenderedPageBreak/>
              <w:t xml:space="preserve">A26.06.048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E41C6" w14:textId="77777777" w:rsidR="00000000" w:rsidRPr="00EC1BBE" w:rsidRDefault="00EC1BBE">
            <w:pPr>
              <w:pStyle w:val="ConsPlusNonformat"/>
              <w:jc w:val="both"/>
            </w:pPr>
            <w:r w:rsidRPr="00EC1BBE">
              <w:t>Определение антител классов</w:t>
            </w:r>
          </w:p>
          <w:p w14:paraId="5C2E2B4F" w14:textId="77777777" w:rsidR="00000000" w:rsidRPr="00EC1BBE" w:rsidRDefault="00EC1BBE">
            <w:pPr>
              <w:pStyle w:val="ConsPlusNonformat"/>
              <w:jc w:val="both"/>
            </w:pPr>
            <w:r w:rsidRPr="00EC1BBE">
              <w:t>M, G (</w:t>
            </w:r>
            <w:proofErr w:type="spellStart"/>
            <w:r w:rsidRPr="00EC1BBE">
              <w:t>IgM</w:t>
            </w:r>
            <w:proofErr w:type="spellEnd"/>
            <w:r w:rsidRPr="00EC1BBE">
              <w:t xml:space="preserve">, </w:t>
            </w:r>
            <w:proofErr w:type="spellStart"/>
            <w:r w:rsidRPr="00EC1BBE">
              <w:t>IgG</w:t>
            </w:r>
            <w:proofErr w:type="spellEnd"/>
            <w:r w:rsidRPr="00EC1BBE">
              <w:t xml:space="preserve">) к вирусу   </w:t>
            </w:r>
          </w:p>
          <w:p w14:paraId="7240627E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иммунодефицита человека    </w:t>
            </w:r>
          </w:p>
          <w:p w14:paraId="2B0F7216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ВИЧ-1 (Human               </w:t>
            </w:r>
          </w:p>
          <w:p w14:paraId="0A9888A4" w14:textId="77777777" w:rsidR="00000000" w:rsidRPr="00EC1BBE" w:rsidRDefault="00EC1BBE">
            <w:pPr>
              <w:pStyle w:val="ConsPlusNonformat"/>
              <w:jc w:val="both"/>
            </w:pPr>
            <w:proofErr w:type="spellStart"/>
            <w:r w:rsidRPr="00EC1BBE">
              <w:t>immunodeficie</w:t>
            </w:r>
            <w:r w:rsidRPr="00EC1BBE">
              <w:t>ncy</w:t>
            </w:r>
            <w:proofErr w:type="spellEnd"/>
            <w:r w:rsidRPr="00EC1BBE">
              <w:t xml:space="preserve"> </w:t>
            </w:r>
            <w:proofErr w:type="spellStart"/>
            <w:r w:rsidRPr="00EC1BBE">
              <w:t>virus</w:t>
            </w:r>
            <w:proofErr w:type="spellEnd"/>
            <w:r w:rsidRPr="00EC1BBE">
              <w:t xml:space="preserve"> HIV </w:t>
            </w:r>
          </w:p>
          <w:p w14:paraId="18BEBC78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1) в крови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1069B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0,03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75F4C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1             </w:t>
            </w:r>
          </w:p>
        </w:tc>
      </w:tr>
      <w:tr w:rsidR="00186F67" w:rsidRPr="00EC1BBE" w14:paraId="376C0E18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6722D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A26.06.049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71537" w14:textId="77777777" w:rsidR="00000000" w:rsidRPr="00EC1BBE" w:rsidRDefault="00EC1BBE">
            <w:pPr>
              <w:pStyle w:val="ConsPlusNonformat"/>
              <w:jc w:val="both"/>
            </w:pPr>
            <w:r w:rsidRPr="00EC1BBE">
              <w:t>Определение антител классов</w:t>
            </w:r>
          </w:p>
          <w:p w14:paraId="2E75DC43" w14:textId="77777777" w:rsidR="00000000" w:rsidRPr="00EC1BBE" w:rsidRDefault="00EC1BBE">
            <w:pPr>
              <w:pStyle w:val="ConsPlusNonformat"/>
              <w:jc w:val="both"/>
            </w:pPr>
            <w:r w:rsidRPr="00EC1BBE">
              <w:t>M, G (</w:t>
            </w:r>
            <w:proofErr w:type="spellStart"/>
            <w:r w:rsidRPr="00EC1BBE">
              <w:t>IgM</w:t>
            </w:r>
            <w:proofErr w:type="spellEnd"/>
            <w:r w:rsidRPr="00EC1BBE">
              <w:t xml:space="preserve">, </w:t>
            </w:r>
            <w:proofErr w:type="spellStart"/>
            <w:r w:rsidRPr="00EC1BBE">
              <w:t>IgG</w:t>
            </w:r>
            <w:proofErr w:type="spellEnd"/>
            <w:r w:rsidRPr="00EC1BBE">
              <w:t xml:space="preserve">) к вирусу   </w:t>
            </w:r>
          </w:p>
          <w:p w14:paraId="7A8FC4C9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иммунодефицита человека    </w:t>
            </w:r>
          </w:p>
          <w:p w14:paraId="787D5A0A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ВИЧ-2 (Human               </w:t>
            </w:r>
          </w:p>
          <w:p w14:paraId="7BF417C2" w14:textId="77777777" w:rsidR="00000000" w:rsidRPr="00EC1BBE" w:rsidRDefault="00EC1BBE">
            <w:pPr>
              <w:pStyle w:val="ConsPlusNonformat"/>
              <w:jc w:val="both"/>
            </w:pPr>
            <w:proofErr w:type="spellStart"/>
            <w:r w:rsidRPr="00EC1BBE">
              <w:t>immunodeficiency</w:t>
            </w:r>
            <w:proofErr w:type="spellEnd"/>
            <w:r w:rsidRPr="00EC1BBE">
              <w:t xml:space="preserve"> </w:t>
            </w:r>
            <w:proofErr w:type="spellStart"/>
            <w:r w:rsidRPr="00EC1BBE">
              <w:t>virus</w:t>
            </w:r>
            <w:proofErr w:type="spellEnd"/>
            <w:r w:rsidRPr="00EC1BBE">
              <w:t xml:space="preserve"> HIV </w:t>
            </w:r>
          </w:p>
          <w:p w14:paraId="5E405D7E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2) в крови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F99E4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0,03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FA7FB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1             </w:t>
            </w:r>
          </w:p>
        </w:tc>
      </w:tr>
    </w:tbl>
    <w:p w14:paraId="47657441" w14:textId="77777777" w:rsidR="00000000" w:rsidRPr="00186F67" w:rsidRDefault="00EC1BB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3042"/>
        <w:gridCol w:w="2457"/>
        <w:gridCol w:w="2106"/>
      </w:tblGrid>
      <w:tr w:rsidR="00186F67" w:rsidRPr="00EC1BBE" w14:paraId="4B853FC8" w14:textId="77777777">
        <w:trPr>
          <w:trHeight w:val="240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9AAAC" w14:textId="77777777" w:rsidR="00000000" w:rsidRPr="00EC1BBE" w:rsidRDefault="00EC1BBE">
            <w:pPr>
              <w:pStyle w:val="ConsPlusNonformat"/>
              <w:jc w:val="both"/>
              <w:outlineLvl w:val="2"/>
            </w:pPr>
            <w:r w:rsidRPr="00EC1BBE">
              <w:t xml:space="preserve">Инструментальные методы исследования                                     </w:t>
            </w:r>
          </w:p>
        </w:tc>
      </w:tr>
      <w:tr w:rsidR="00186F67" w:rsidRPr="00EC1BBE" w14:paraId="2C2CFE6E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CB771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 Код    </w:t>
            </w:r>
          </w:p>
          <w:p w14:paraId="01465773" w14:textId="77777777" w:rsidR="00000000" w:rsidRPr="00EC1BBE" w:rsidRDefault="00EC1BBE">
            <w:pPr>
              <w:pStyle w:val="ConsPlusNonformat"/>
              <w:jc w:val="both"/>
            </w:pPr>
            <w:r w:rsidRPr="00EC1BBE">
              <w:t>медицинской</w:t>
            </w:r>
          </w:p>
          <w:p w14:paraId="029591C0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услуги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5245B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   Наименование      </w:t>
            </w:r>
          </w:p>
          <w:p w14:paraId="43507F79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медицинской услуги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73055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 Усредненный    </w:t>
            </w:r>
          </w:p>
          <w:p w14:paraId="1A45EB86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показатель частоты </w:t>
            </w:r>
          </w:p>
          <w:p w14:paraId="07692178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предоставления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59C08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Усредненный   </w:t>
            </w:r>
          </w:p>
          <w:p w14:paraId="0EAFDBE4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показатель   </w:t>
            </w:r>
          </w:p>
          <w:p w14:paraId="0B936C69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кратности    </w:t>
            </w:r>
          </w:p>
          <w:p w14:paraId="31B29C90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применения   </w:t>
            </w:r>
          </w:p>
        </w:tc>
      </w:tr>
      <w:tr w:rsidR="00186F67" w:rsidRPr="00EC1BBE" w14:paraId="67BF8CE7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98BB0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A03.07.002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0D4F3" w14:textId="77777777" w:rsidR="00000000" w:rsidRPr="00EC1BBE" w:rsidRDefault="00EC1BBE">
            <w:pPr>
              <w:pStyle w:val="ConsPlusNonformat"/>
              <w:jc w:val="both"/>
            </w:pPr>
            <w:proofErr w:type="spellStart"/>
            <w:r w:rsidRPr="00EC1BBE">
              <w:t>Транслюминесцентная</w:t>
            </w:r>
            <w:proofErr w:type="spellEnd"/>
            <w:r w:rsidRPr="00EC1BBE">
              <w:t xml:space="preserve">     </w:t>
            </w:r>
          </w:p>
          <w:p w14:paraId="0D564B57" w14:textId="77777777" w:rsidR="00000000" w:rsidRPr="00EC1BBE" w:rsidRDefault="00EC1BBE">
            <w:pPr>
              <w:pStyle w:val="ConsPlusNonformat"/>
              <w:jc w:val="both"/>
            </w:pPr>
            <w:proofErr w:type="spellStart"/>
            <w:r w:rsidRPr="00EC1BBE">
              <w:t>стоматоскопия</w:t>
            </w:r>
            <w:proofErr w:type="spellEnd"/>
            <w:r w:rsidRPr="00EC1BBE">
              <w:t xml:space="preserve">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51302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0,05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71BBA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1               </w:t>
            </w:r>
          </w:p>
        </w:tc>
      </w:tr>
      <w:tr w:rsidR="00186F67" w:rsidRPr="00EC1BBE" w14:paraId="10000CB6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D6E22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A06.07.001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6DDA0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Панорамная     </w:t>
            </w:r>
            <w:r w:rsidRPr="00EC1BBE">
              <w:t xml:space="preserve">         </w:t>
            </w:r>
          </w:p>
          <w:p w14:paraId="0E3123B6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рентгенография верхней  </w:t>
            </w:r>
          </w:p>
          <w:p w14:paraId="0E33B5C4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челюсти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0DFF7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0,05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CF6AD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1               </w:t>
            </w:r>
          </w:p>
        </w:tc>
      </w:tr>
      <w:tr w:rsidR="00186F67" w:rsidRPr="00EC1BBE" w14:paraId="739A8005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46EFE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A06.07.002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2EE0C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Панорамная              </w:t>
            </w:r>
          </w:p>
          <w:p w14:paraId="2083323B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рентгенография нижней   </w:t>
            </w:r>
          </w:p>
          <w:p w14:paraId="642ABC40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челюсти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4D3A4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0,05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8261A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1               </w:t>
            </w:r>
          </w:p>
        </w:tc>
      </w:tr>
      <w:tr w:rsidR="00186F67" w:rsidRPr="00EC1BBE" w14:paraId="24FA657A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E3216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A06.07.003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4299E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Прицельная              </w:t>
            </w:r>
          </w:p>
          <w:p w14:paraId="6DFD7201" w14:textId="77777777" w:rsidR="00000000" w:rsidRPr="00EC1BBE" w:rsidRDefault="00EC1BBE">
            <w:pPr>
              <w:pStyle w:val="ConsPlusNonformat"/>
              <w:jc w:val="both"/>
            </w:pPr>
            <w:proofErr w:type="spellStart"/>
            <w:r w:rsidRPr="00EC1BBE">
              <w:t>внутриротовая</w:t>
            </w:r>
            <w:proofErr w:type="spellEnd"/>
            <w:r w:rsidRPr="00EC1BBE">
              <w:t xml:space="preserve">           </w:t>
            </w:r>
          </w:p>
          <w:p w14:paraId="2F0B87E0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контактная              </w:t>
            </w:r>
          </w:p>
          <w:p w14:paraId="68686B6C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рентгенография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E0047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0,7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D68CE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1               </w:t>
            </w:r>
          </w:p>
        </w:tc>
      </w:tr>
      <w:tr w:rsidR="00186F67" w:rsidRPr="00EC1BBE" w14:paraId="49594220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3CD77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A06.07.004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E2765" w14:textId="77777777" w:rsidR="00000000" w:rsidRPr="00EC1BBE" w:rsidRDefault="00EC1BBE">
            <w:pPr>
              <w:pStyle w:val="ConsPlusNonformat"/>
              <w:jc w:val="both"/>
            </w:pPr>
            <w:proofErr w:type="spellStart"/>
            <w:r w:rsidRPr="00EC1BBE">
              <w:t>Ортопантомография</w:t>
            </w:r>
            <w:proofErr w:type="spellEnd"/>
            <w:r w:rsidRPr="00EC1BBE">
              <w:t xml:space="preserve">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A2D60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0,05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B93FD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1               </w:t>
            </w:r>
          </w:p>
        </w:tc>
      </w:tr>
      <w:tr w:rsidR="00186F67" w:rsidRPr="00EC1BBE" w14:paraId="76C8D618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AB114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A06.07.010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7EB83" w14:textId="77777777" w:rsidR="00000000" w:rsidRPr="00EC1BBE" w:rsidRDefault="00EC1BBE">
            <w:pPr>
              <w:pStyle w:val="ConsPlusNonformat"/>
              <w:jc w:val="both"/>
            </w:pPr>
            <w:proofErr w:type="spellStart"/>
            <w:r w:rsidRPr="00EC1BBE">
              <w:t>Радиовизиография</w:t>
            </w:r>
            <w:proofErr w:type="spellEnd"/>
            <w:r w:rsidRPr="00EC1BBE">
              <w:t xml:space="preserve">        </w:t>
            </w:r>
          </w:p>
          <w:p w14:paraId="2F92D09E" w14:textId="77777777" w:rsidR="00000000" w:rsidRPr="00EC1BBE" w:rsidRDefault="00EC1BBE">
            <w:pPr>
              <w:pStyle w:val="ConsPlusNonformat"/>
              <w:jc w:val="both"/>
            </w:pPr>
            <w:r w:rsidRPr="00EC1BBE">
              <w:t>челюст</w:t>
            </w:r>
            <w:r w:rsidRPr="00EC1BBE">
              <w:t xml:space="preserve">но-лицевой        </w:t>
            </w:r>
          </w:p>
          <w:p w14:paraId="2E59FEF6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области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6FABC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0,05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DD032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1               </w:t>
            </w:r>
          </w:p>
        </w:tc>
      </w:tr>
    </w:tbl>
    <w:p w14:paraId="11CA3EF2" w14:textId="77777777" w:rsidR="00000000" w:rsidRPr="00186F67" w:rsidRDefault="00EC1BBE">
      <w:pPr>
        <w:pStyle w:val="ConsPlusNormal"/>
        <w:ind w:firstLine="540"/>
        <w:jc w:val="both"/>
      </w:pPr>
    </w:p>
    <w:p w14:paraId="16DD96DE" w14:textId="77777777" w:rsidR="00000000" w:rsidRPr="00186F67" w:rsidRDefault="00EC1BBE">
      <w:pPr>
        <w:pStyle w:val="ConsPlusNormal"/>
        <w:ind w:firstLine="540"/>
        <w:jc w:val="both"/>
        <w:outlineLvl w:val="1"/>
      </w:pPr>
      <w:r w:rsidRPr="00186F67">
        <w:t>2. Медицинские услуги для лечения заболевания, состояния и контроля за лечением</w:t>
      </w:r>
    </w:p>
    <w:p w14:paraId="4DF18B07" w14:textId="77777777" w:rsidR="00000000" w:rsidRPr="00186F67" w:rsidRDefault="00EC1BB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2925"/>
        <w:gridCol w:w="2457"/>
        <w:gridCol w:w="2223"/>
      </w:tblGrid>
      <w:tr w:rsidR="00186F67" w:rsidRPr="00EC1BBE" w14:paraId="3D3D537F" w14:textId="77777777">
        <w:trPr>
          <w:trHeight w:val="240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F7737" w14:textId="77777777" w:rsidR="00000000" w:rsidRPr="00EC1BBE" w:rsidRDefault="00EC1BBE">
            <w:pPr>
              <w:pStyle w:val="ConsPlusNonformat"/>
              <w:jc w:val="both"/>
              <w:outlineLvl w:val="2"/>
            </w:pPr>
            <w:r w:rsidRPr="00EC1BBE">
              <w:t xml:space="preserve">Прием (осмотр, консультация) и наблюдение врача-специалиста              </w:t>
            </w:r>
          </w:p>
        </w:tc>
      </w:tr>
      <w:tr w:rsidR="00186F67" w:rsidRPr="00EC1BBE" w14:paraId="76F2790E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8F2CB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 Код    </w:t>
            </w:r>
          </w:p>
          <w:p w14:paraId="764756C5" w14:textId="77777777" w:rsidR="00000000" w:rsidRPr="00EC1BBE" w:rsidRDefault="00EC1BBE">
            <w:pPr>
              <w:pStyle w:val="ConsPlusNonformat"/>
              <w:jc w:val="both"/>
            </w:pPr>
            <w:r w:rsidRPr="00EC1BBE">
              <w:t>медицинской</w:t>
            </w:r>
          </w:p>
          <w:p w14:paraId="29D8BBAE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услуги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4BC47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  Наименование      </w:t>
            </w:r>
          </w:p>
          <w:p w14:paraId="1CD7E73B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медицинской услуги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E8A97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 Усредненный    </w:t>
            </w:r>
          </w:p>
          <w:p w14:paraId="0BA799A0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показатель частоты </w:t>
            </w:r>
          </w:p>
          <w:p w14:paraId="37BD4FA4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предоставления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5091D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Усредненный   </w:t>
            </w:r>
          </w:p>
          <w:p w14:paraId="7A5B82C3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показатель    </w:t>
            </w:r>
          </w:p>
          <w:p w14:paraId="23B45BF7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 кратности    </w:t>
            </w:r>
          </w:p>
          <w:p w14:paraId="5938E693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применения    </w:t>
            </w:r>
          </w:p>
        </w:tc>
      </w:tr>
      <w:tr w:rsidR="00186F67" w:rsidRPr="00EC1BBE" w14:paraId="481B15D0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AFE41" w14:textId="77777777" w:rsidR="00000000" w:rsidRPr="00EC1BBE" w:rsidRDefault="00EC1BBE">
            <w:pPr>
              <w:pStyle w:val="ConsPlusNonformat"/>
              <w:jc w:val="both"/>
            </w:pPr>
            <w:r w:rsidRPr="00EC1BBE">
              <w:t>B01.066.002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8DA4E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Прием (осмотр,         </w:t>
            </w:r>
          </w:p>
          <w:p w14:paraId="57FBC23E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консультация) врача-   </w:t>
            </w:r>
          </w:p>
          <w:p w14:paraId="7057B18B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стоматолога-ортопеда   </w:t>
            </w:r>
          </w:p>
          <w:p w14:paraId="6F430659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повторный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7710D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0,25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8EF25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2                </w:t>
            </w:r>
          </w:p>
        </w:tc>
      </w:tr>
      <w:tr w:rsidR="00186F67" w:rsidRPr="00EC1BBE" w14:paraId="1D4DD27D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0AF51" w14:textId="77777777" w:rsidR="00000000" w:rsidRPr="00EC1BBE" w:rsidRDefault="00EC1BBE">
            <w:pPr>
              <w:pStyle w:val="ConsPlusNonformat"/>
              <w:jc w:val="both"/>
            </w:pPr>
            <w:r w:rsidRPr="00EC1BBE">
              <w:t>B04.065.001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29FB3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Диспансерный прием     </w:t>
            </w:r>
          </w:p>
          <w:p w14:paraId="58E577BC" w14:textId="77777777" w:rsidR="00000000" w:rsidRPr="00EC1BBE" w:rsidRDefault="00EC1BBE">
            <w:pPr>
              <w:pStyle w:val="ConsPlusNonformat"/>
              <w:jc w:val="both"/>
            </w:pPr>
            <w:r w:rsidRPr="00EC1BBE">
              <w:t>(осмотр, консульта</w:t>
            </w:r>
            <w:r w:rsidRPr="00EC1BBE">
              <w:t xml:space="preserve">ция) </w:t>
            </w:r>
          </w:p>
          <w:p w14:paraId="762F3BBD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врача-стоматолога-     </w:t>
            </w:r>
          </w:p>
          <w:p w14:paraId="0D13B6B4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терапевта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4C060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0,2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50A6C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1                </w:t>
            </w:r>
          </w:p>
        </w:tc>
      </w:tr>
    </w:tbl>
    <w:p w14:paraId="4D90C5A0" w14:textId="77777777" w:rsidR="00000000" w:rsidRPr="00186F67" w:rsidRDefault="00EC1BB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2457"/>
        <w:gridCol w:w="2691"/>
        <w:gridCol w:w="2457"/>
      </w:tblGrid>
      <w:tr w:rsidR="00186F67" w:rsidRPr="00EC1BBE" w14:paraId="22387282" w14:textId="77777777">
        <w:trPr>
          <w:trHeight w:val="240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A5827" w14:textId="77777777" w:rsidR="00000000" w:rsidRPr="00EC1BBE" w:rsidRDefault="00EC1BBE">
            <w:pPr>
              <w:pStyle w:val="ConsPlusNonformat"/>
              <w:jc w:val="both"/>
              <w:outlineLvl w:val="2"/>
            </w:pPr>
            <w:r w:rsidRPr="00EC1BBE">
              <w:t xml:space="preserve">Наблюдение и уход за </w:t>
            </w:r>
            <w:proofErr w:type="spellStart"/>
            <w:r w:rsidRPr="00EC1BBE">
              <w:t>пициентом</w:t>
            </w:r>
            <w:proofErr w:type="spellEnd"/>
            <w:r w:rsidRPr="00EC1BBE">
              <w:t xml:space="preserve"> медицинскими работниками со средним       </w:t>
            </w:r>
          </w:p>
          <w:p w14:paraId="30149F85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(начальным) профессиональным образованием                                </w:t>
            </w:r>
          </w:p>
        </w:tc>
      </w:tr>
      <w:tr w:rsidR="00186F67" w:rsidRPr="00EC1BBE" w14:paraId="7B024853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D99C0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 Код    </w:t>
            </w:r>
          </w:p>
          <w:p w14:paraId="55504140" w14:textId="77777777" w:rsidR="00000000" w:rsidRPr="00EC1BBE" w:rsidRDefault="00EC1BBE">
            <w:pPr>
              <w:pStyle w:val="ConsPlusNonformat"/>
              <w:jc w:val="both"/>
            </w:pPr>
            <w:r w:rsidRPr="00EC1BBE">
              <w:t>медицинской</w:t>
            </w:r>
          </w:p>
          <w:p w14:paraId="02E420AD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услуги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639F5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Наименование    </w:t>
            </w:r>
          </w:p>
          <w:p w14:paraId="43AA2CD2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медицинской услуги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64354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  Усредненный     </w:t>
            </w:r>
          </w:p>
          <w:p w14:paraId="23D1D046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показатель частоты  </w:t>
            </w:r>
          </w:p>
          <w:p w14:paraId="432FD07E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предоставления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E3B0E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 Усредненный    </w:t>
            </w:r>
          </w:p>
          <w:p w14:paraId="660C5449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 показатель     </w:t>
            </w:r>
          </w:p>
          <w:p w14:paraId="020A6A50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  кратности     </w:t>
            </w:r>
          </w:p>
          <w:p w14:paraId="649D20DA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 применения     </w:t>
            </w:r>
          </w:p>
        </w:tc>
      </w:tr>
      <w:tr w:rsidR="00186F67" w:rsidRPr="00EC1BBE" w14:paraId="43C4946B" w14:textId="77777777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D9609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A11.12.009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190BE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Взятие крови из    </w:t>
            </w:r>
          </w:p>
          <w:p w14:paraId="2C6A88B7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периферической     </w:t>
            </w:r>
          </w:p>
          <w:p w14:paraId="0E0B9718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вены         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0398D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0,05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CBB27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1                  </w:t>
            </w:r>
          </w:p>
        </w:tc>
      </w:tr>
    </w:tbl>
    <w:p w14:paraId="677EB120" w14:textId="77777777" w:rsidR="00000000" w:rsidRPr="00186F67" w:rsidRDefault="00EC1BB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2691"/>
        <w:gridCol w:w="2340"/>
        <w:gridCol w:w="2106"/>
      </w:tblGrid>
      <w:tr w:rsidR="00186F67" w:rsidRPr="00EC1BBE" w14:paraId="08563958" w14:textId="77777777">
        <w:trPr>
          <w:trHeight w:val="240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DF3D1" w14:textId="77777777" w:rsidR="00000000" w:rsidRPr="00EC1BBE" w:rsidRDefault="00EC1BBE">
            <w:pPr>
              <w:pStyle w:val="ConsPlusNonformat"/>
              <w:jc w:val="both"/>
              <w:outlineLvl w:val="2"/>
            </w:pPr>
            <w:r w:rsidRPr="00EC1BBE">
              <w:t xml:space="preserve">Хирургические, эндоскопические, эндоваскулярные и другие методы лечения, </w:t>
            </w:r>
          </w:p>
          <w:p w14:paraId="695F4E92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требующие анестезиологического и/или </w:t>
            </w:r>
            <w:proofErr w:type="spellStart"/>
            <w:r w:rsidRPr="00EC1BBE">
              <w:t>реаниматологического</w:t>
            </w:r>
            <w:proofErr w:type="spellEnd"/>
            <w:r w:rsidRPr="00EC1BBE">
              <w:t xml:space="preserve"> сопровождения  </w:t>
            </w:r>
          </w:p>
        </w:tc>
      </w:tr>
      <w:tr w:rsidR="00186F67" w:rsidRPr="00EC1BBE" w14:paraId="11AC7CFF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2AA93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   Код      </w:t>
            </w:r>
          </w:p>
          <w:p w14:paraId="08B6BFCB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медицинской  </w:t>
            </w:r>
          </w:p>
          <w:p w14:paraId="65E881EC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 услуги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D16E6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 Наименование     </w:t>
            </w:r>
          </w:p>
          <w:p w14:paraId="0DF43912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медицинской услуги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E0DE6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Усредненный    </w:t>
            </w:r>
          </w:p>
          <w:p w14:paraId="00A830C3" w14:textId="77777777" w:rsidR="00000000" w:rsidRPr="00EC1BBE" w:rsidRDefault="00EC1BBE">
            <w:pPr>
              <w:pStyle w:val="ConsPlusNonformat"/>
              <w:jc w:val="both"/>
            </w:pPr>
            <w:r w:rsidRPr="00EC1BBE">
              <w:t>показатель частоты</w:t>
            </w:r>
          </w:p>
          <w:p w14:paraId="4F635439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предоставления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2EF11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Усредненный   </w:t>
            </w:r>
          </w:p>
          <w:p w14:paraId="75BA34BE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показатель   </w:t>
            </w:r>
          </w:p>
          <w:p w14:paraId="03864780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кратности    </w:t>
            </w:r>
          </w:p>
          <w:p w14:paraId="5171B152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применения   </w:t>
            </w:r>
          </w:p>
        </w:tc>
      </w:tr>
      <w:tr w:rsidR="00186F67" w:rsidRPr="00EC1BBE" w14:paraId="2531B175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3ECD3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A16.07.002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1183E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Восстановление зуба  </w:t>
            </w:r>
          </w:p>
          <w:p w14:paraId="676BE833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пломбой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7D906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0,8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D959D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1               </w:t>
            </w:r>
          </w:p>
        </w:tc>
      </w:tr>
      <w:tr w:rsidR="00186F67" w:rsidRPr="00EC1BBE" w14:paraId="31611200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18E12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A16.07.003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44E0F" w14:textId="77777777" w:rsidR="00000000" w:rsidRPr="00EC1BBE" w:rsidRDefault="00EC1BBE">
            <w:pPr>
              <w:pStyle w:val="ConsPlusNonformat"/>
              <w:jc w:val="both"/>
            </w:pPr>
            <w:r w:rsidRPr="00EC1BBE">
              <w:t>Восстановление зу</w:t>
            </w:r>
            <w:r w:rsidRPr="00EC1BBE">
              <w:t xml:space="preserve">ба  </w:t>
            </w:r>
          </w:p>
          <w:p w14:paraId="541389A9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вкладками, </w:t>
            </w:r>
            <w:proofErr w:type="spellStart"/>
            <w:r w:rsidRPr="00EC1BBE">
              <w:t>виниром</w:t>
            </w:r>
            <w:proofErr w:type="spellEnd"/>
            <w:r w:rsidRPr="00EC1BBE">
              <w:t xml:space="preserve">,  </w:t>
            </w:r>
          </w:p>
          <w:p w14:paraId="0C950E09" w14:textId="77777777" w:rsidR="00000000" w:rsidRPr="00EC1BBE" w:rsidRDefault="00EC1BBE">
            <w:pPr>
              <w:pStyle w:val="ConsPlusNonformat"/>
              <w:jc w:val="both"/>
            </w:pPr>
            <w:proofErr w:type="spellStart"/>
            <w:r w:rsidRPr="00EC1BBE">
              <w:t>полукоронкой</w:t>
            </w:r>
            <w:proofErr w:type="spellEnd"/>
            <w:r w:rsidRPr="00EC1BBE">
              <w:t xml:space="preserve">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8297D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0,2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C7F6B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1               </w:t>
            </w:r>
          </w:p>
        </w:tc>
      </w:tr>
      <w:tr w:rsidR="00186F67" w:rsidRPr="00EC1BBE" w14:paraId="2F15E08E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C5394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A16.07.004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F3CD8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Восстановление зуба  </w:t>
            </w:r>
          </w:p>
          <w:p w14:paraId="736DE97B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коронкой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30AAB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0,05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D2D0B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1               </w:t>
            </w:r>
          </w:p>
        </w:tc>
      </w:tr>
      <w:tr w:rsidR="00186F67" w:rsidRPr="00EC1BBE" w14:paraId="58F3940A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46E17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A16.07.051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065A3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Профессиональная     </w:t>
            </w:r>
          </w:p>
          <w:p w14:paraId="6717ECAA" w14:textId="77777777" w:rsidR="00000000" w:rsidRPr="00EC1BBE" w:rsidRDefault="00EC1BBE">
            <w:pPr>
              <w:pStyle w:val="ConsPlusNonformat"/>
              <w:jc w:val="both"/>
            </w:pPr>
            <w:r w:rsidRPr="00EC1BBE">
              <w:t>гигиена полости рта и</w:t>
            </w:r>
          </w:p>
          <w:p w14:paraId="1BDF166B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зубов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BC67C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0,8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A650E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1               </w:t>
            </w:r>
          </w:p>
        </w:tc>
      </w:tr>
      <w:tr w:rsidR="00186F67" w:rsidRPr="00EC1BBE" w14:paraId="69C079CB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32831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A16.07.082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98A23" w14:textId="77777777" w:rsidR="00000000" w:rsidRPr="00EC1BBE" w:rsidRDefault="00EC1BBE">
            <w:pPr>
              <w:pStyle w:val="ConsPlusNonformat"/>
              <w:jc w:val="both"/>
            </w:pPr>
            <w:proofErr w:type="spellStart"/>
            <w:r w:rsidRPr="00EC1BBE">
              <w:t>Сошлифовывание</w:t>
            </w:r>
            <w:proofErr w:type="spellEnd"/>
            <w:r w:rsidRPr="00EC1BBE">
              <w:t xml:space="preserve">       </w:t>
            </w:r>
          </w:p>
          <w:p w14:paraId="68252C3E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твердых тканей зуба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F23F5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0,1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35B40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1               </w:t>
            </w:r>
          </w:p>
        </w:tc>
      </w:tr>
      <w:tr w:rsidR="00186F67" w:rsidRPr="00EC1BBE" w14:paraId="64D62DAA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D4EE5" w14:textId="77777777" w:rsidR="00000000" w:rsidRPr="00EC1BBE" w:rsidRDefault="00EC1BBE">
            <w:pPr>
              <w:pStyle w:val="ConsPlusNonformat"/>
              <w:jc w:val="both"/>
            </w:pPr>
            <w:r w:rsidRPr="00EC1BBE">
              <w:t>B01.003.004.002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85B1E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Проводниковая        </w:t>
            </w:r>
          </w:p>
          <w:p w14:paraId="5CEC6304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анестезия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F777A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0,2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77A28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1               </w:t>
            </w:r>
          </w:p>
        </w:tc>
      </w:tr>
      <w:tr w:rsidR="00186F67" w:rsidRPr="00EC1BBE" w14:paraId="66166251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2CA7F" w14:textId="77777777" w:rsidR="00000000" w:rsidRPr="00EC1BBE" w:rsidRDefault="00EC1BBE">
            <w:pPr>
              <w:pStyle w:val="ConsPlusNonformat"/>
              <w:jc w:val="both"/>
            </w:pPr>
            <w:r w:rsidRPr="00EC1BBE">
              <w:t>B01.003.004.004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F27A8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Аппликационная       </w:t>
            </w:r>
          </w:p>
          <w:p w14:paraId="10E11061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анестезия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E237F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0,9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472D6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1               </w:t>
            </w:r>
          </w:p>
        </w:tc>
      </w:tr>
      <w:tr w:rsidR="00186F67" w:rsidRPr="00EC1BBE" w14:paraId="144AC1B6" w14:textId="77777777">
        <w:trPr>
          <w:trHeight w:val="240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6B0D2" w14:textId="77777777" w:rsidR="00000000" w:rsidRPr="00EC1BBE" w:rsidRDefault="00EC1BBE">
            <w:pPr>
              <w:pStyle w:val="ConsPlusNonformat"/>
              <w:jc w:val="both"/>
            </w:pPr>
            <w:r w:rsidRPr="00EC1BBE">
              <w:t>B01.003.004.005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A1146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Инфильтрационная     </w:t>
            </w:r>
          </w:p>
          <w:p w14:paraId="7DF591FA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анестезия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E2539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0,8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6C9DB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1               </w:t>
            </w:r>
          </w:p>
        </w:tc>
      </w:tr>
    </w:tbl>
    <w:p w14:paraId="12F60CDB" w14:textId="77777777" w:rsidR="00000000" w:rsidRPr="00186F67" w:rsidRDefault="00EC1BBE">
      <w:pPr>
        <w:pStyle w:val="ConsPlusNormal"/>
        <w:ind w:firstLine="540"/>
        <w:jc w:val="both"/>
      </w:pPr>
    </w:p>
    <w:p w14:paraId="0457E7B5" w14:textId="77777777" w:rsidR="00000000" w:rsidRPr="00186F67" w:rsidRDefault="00EC1BBE">
      <w:pPr>
        <w:pStyle w:val="ConsPlusNormal"/>
        <w:ind w:firstLine="540"/>
        <w:jc w:val="both"/>
        <w:outlineLvl w:val="1"/>
      </w:pPr>
      <w:r w:rsidRPr="00186F67"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14:paraId="3B60BC6F" w14:textId="77777777" w:rsidR="00000000" w:rsidRPr="00186F67" w:rsidRDefault="00EC1BB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2106"/>
        <w:gridCol w:w="1872"/>
        <w:gridCol w:w="1872"/>
        <w:gridCol w:w="1287"/>
        <w:gridCol w:w="819"/>
        <w:gridCol w:w="936"/>
      </w:tblGrid>
      <w:tr w:rsidR="00186F67" w:rsidRPr="00EC1BBE" w14:paraId="2A4FB13B" w14:textId="77777777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9B237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Код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68AD3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 Анатомо-    </w:t>
            </w:r>
          </w:p>
          <w:p w14:paraId="532885E3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терапевтическо- </w:t>
            </w:r>
          </w:p>
          <w:p w14:paraId="54A52902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химическая   </w:t>
            </w:r>
          </w:p>
          <w:p w14:paraId="5F231FDF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классификация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A884C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Наименование </w:t>
            </w:r>
          </w:p>
          <w:p w14:paraId="1A9BC718" w14:textId="77777777" w:rsidR="00000000" w:rsidRPr="00EC1BBE" w:rsidRDefault="00EC1BBE">
            <w:pPr>
              <w:pStyle w:val="ConsPlusNonformat"/>
              <w:jc w:val="both"/>
            </w:pPr>
            <w:r w:rsidRPr="00EC1BBE">
              <w:t>лекарственного</w:t>
            </w:r>
          </w:p>
          <w:p w14:paraId="6531A461" w14:textId="16E1537E" w:rsidR="00000000" w:rsidRPr="00EC1BBE" w:rsidRDefault="00EC1BBE">
            <w:pPr>
              <w:pStyle w:val="ConsPlusNonformat"/>
              <w:jc w:val="both"/>
            </w:pPr>
            <w:r w:rsidRPr="00EC1BBE">
              <w:t xml:space="preserve">препарата </w:t>
            </w:r>
            <w:r w:rsidRPr="00EC1BBE">
              <w:t>&lt;**&gt;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C1413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Усредненный  </w:t>
            </w:r>
          </w:p>
          <w:p w14:paraId="7F1AF9E3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показатель  </w:t>
            </w:r>
          </w:p>
          <w:p w14:paraId="48F16343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  </w:t>
            </w:r>
            <w:r w:rsidRPr="00EC1BBE">
              <w:t xml:space="preserve">частоты    </w:t>
            </w:r>
          </w:p>
          <w:p w14:paraId="6F79ED75" w14:textId="77777777" w:rsidR="00000000" w:rsidRPr="00EC1BBE" w:rsidRDefault="00EC1BBE">
            <w:pPr>
              <w:pStyle w:val="ConsPlusNonformat"/>
              <w:jc w:val="both"/>
            </w:pPr>
            <w:r w:rsidRPr="00EC1BBE">
              <w:t>предоставления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7A5D4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Единицы </w:t>
            </w:r>
          </w:p>
          <w:p w14:paraId="5BC18776" w14:textId="77777777" w:rsidR="00000000" w:rsidRPr="00EC1BBE" w:rsidRDefault="00EC1BBE">
            <w:pPr>
              <w:pStyle w:val="ConsPlusNonformat"/>
              <w:jc w:val="both"/>
            </w:pPr>
            <w:r w:rsidRPr="00EC1BBE">
              <w:t>измерения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6A4B7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ССД </w:t>
            </w:r>
          </w:p>
          <w:p w14:paraId="2499DB12" w14:textId="255B798B" w:rsidR="00000000" w:rsidRPr="00EC1BBE" w:rsidRDefault="00EC1BBE">
            <w:pPr>
              <w:pStyle w:val="ConsPlusNonformat"/>
              <w:jc w:val="both"/>
            </w:pPr>
            <w:r w:rsidRPr="00EC1BBE">
              <w:t>&lt;***&gt;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60C2B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 СКД  </w:t>
            </w:r>
          </w:p>
          <w:p w14:paraId="74BDA429" w14:textId="0C991016" w:rsidR="00000000" w:rsidRPr="00EC1BBE" w:rsidRDefault="00EC1BBE">
            <w:pPr>
              <w:pStyle w:val="ConsPlusNonformat"/>
              <w:jc w:val="both"/>
            </w:pPr>
            <w:r w:rsidRPr="00EC1BBE">
              <w:t>&lt;****&gt;</w:t>
            </w:r>
          </w:p>
        </w:tc>
      </w:tr>
      <w:tr w:rsidR="00186F67" w:rsidRPr="00EC1BBE" w14:paraId="145B645E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EF37B" w14:textId="77777777" w:rsidR="00000000" w:rsidRPr="00EC1BBE" w:rsidRDefault="00EC1BBE">
            <w:pPr>
              <w:pStyle w:val="ConsPlusNonformat"/>
              <w:jc w:val="both"/>
            </w:pPr>
            <w:r w:rsidRPr="00EC1BBE">
              <w:t>A01AB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FA7B9" w14:textId="77777777" w:rsidR="00000000" w:rsidRPr="00EC1BBE" w:rsidRDefault="00EC1BBE">
            <w:pPr>
              <w:pStyle w:val="ConsPlusNonformat"/>
              <w:jc w:val="both"/>
            </w:pPr>
            <w:r w:rsidRPr="00EC1BBE">
              <w:t>Противомикробные</w:t>
            </w:r>
          </w:p>
          <w:p w14:paraId="30324F95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препараты и     </w:t>
            </w:r>
          </w:p>
          <w:p w14:paraId="1523C5C6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антисептики для </w:t>
            </w:r>
          </w:p>
          <w:p w14:paraId="1866EAB7" w14:textId="77777777" w:rsidR="00000000" w:rsidRPr="00EC1BBE" w:rsidRDefault="00EC1BBE">
            <w:pPr>
              <w:pStyle w:val="ConsPlusNonformat"/>
              <w:jc w:val="both"/>
            </w:pPr>
            <w:r w:rsidRPr="00EC1BBE">
              <w:t>местного л</w:t>
            </w:r>
            <w:r w:rsidRPr="00EC1BBE">
              <w:t>ечения</w:t>
            </w:r>
          </w:p>
          <w:p w14:paraId="3F472148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заболеваний     </w:t>
            </w:r>
          </w:p>
          <w:p w14:paraId="26D4A6D7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полости рта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15E39" w14:textId="77777777" w:rsidR="00000000" w:rsidRPr="00EC1BBE" w:rsidRDefault="00EC1BBE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87B91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0,5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90865" w14:textId="77777777" w:rsidR="00000000" w:rsidRPr="00EC1BBE" w:rsidRDefault="00EC1BBE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3F6AA" w14:textId="77777777" w:rsidR="00000000" w:rsidRPr="00EC1BBE" w:rsidRDefault="00EC1BBE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AB62B" w14:textId="77777777" w:rsidR="00000000" w:rsidRPr="00EC1BBE" w:rsidRDefault="00EC1BBE">
            <w:pPr>
              <w:pStyle w:val="ConsPlusNonformat"/>
              <w:jc w:val="both"/>
            </w:pPr>
          </w:p>
        </w:tc>
      </w:tr>
      <w:tr w:rsidR="00186F67" w:rsidRPr="00EC1BBE" w14:paraId="50788C68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62E56" w14:textId="77777777" w:rsidR="00000000" w:rsidRPr="00EC1BBE" w:rsidRDefault="00EC1BBE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C57F6" w14:textId="77777777" w:rsidR="00000000" w:rsidRPr="00EC1BBE" w:rsidRDefault="00EC1BBE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72D1E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Хлоргексидин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AACF2" w14:textId="77777777" w:rsidR="00000000" w:rsidRPr="00EC1BBE" w:rsidRDefault="00EC1BBE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98513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мл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2F67B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50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69896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50    </w:t>
            </w:r>
          </w:p>
        </w:tc>
      </w:tr>
      <w:tr w:rsidR="00186F67" w:rsidRPr="00EC1BBE" w14:paraId="58868BD3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F4A6C" w14:textId="77777777" w:rsidR="00000000" w:rsidRPr="00EC1BBE" w:rsidRDefault="00EC1BBE">
            <w:pPr>
              <w:pStyle w:val="ConsPlusNonformat"/>
              <w:jc w:val="both"/>
            </w:pPr>
            <w:r w:rsidRPr="00EC1BBE">
              <w:t>D08AX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6E681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Другие          </w:t>
            </w:r>
          </w:p>
          <w:p w14:paraId="3F85B177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антисептики и   </w:t>
            </w:r>
          </w:p>
          <w:p w14:paraId="06F5EA77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дезинфицирующие </w:t>
            </w:r>
          </w:p>
          <w:p w14:paraId="23308E9B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средства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B8CB4" w14:textId="77777777" w:rsidR="00000000" w:rsidRPr="00EC1BBE" w:rsidRDefault="00EC1BBE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1984D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0,5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CA3AD" w14:textId="77777777" w:rsidR="00000000" w:rsidRPr="00EC1BBE" w:rsidRDefault="00EC1BBE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01EA7" w14:textId="77777777" w:rsidR="00000000" w:rsidRPr="00EC1BBE" w:rsidRDefault="00EC1BBE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4E1C9" w14:textId="77777777" w:rsidR="00000000" w:rsidRPr="00EC1BBE" w:rsidRDefault="00EC1BBE">
            <w:pPr>
              <w:pStyle w:val="ConsPlusNonformat"/>
              <w:jc w:val="both"/>
            </w:pPr>
          </w:p>
        </w:tc>
      </w:tr>
      <w:tr w:rsidR="00186F67" w:rsidRPr="00EC1BBE" w14:paraId="00A8AA66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EF325" w14:textId="77777777" w:rsidR="00000000" w:rsidRPr="00EC1BBE" w:rsidRDefault="00EC1BBE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2B5F3" w14:textId="77777777" w:rsidR="00000000" w:rsidRPr="00EC1BBE" w:rsidRDefault="00EC1BBE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AE725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Водорода      </w:t>
            </w:r>
          </w:p>
          <w:p w14:paraId="5C82554D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пероксид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F432B" w14:textId="77777777" w:rsidR="00000000" w:rsidRPr="00EC1BBE" w:rsidRDefault="00EC1BBE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07414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мл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20A97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100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D2F34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100   </w:t>
            </w:r>
          </w:p>
        </w:tc>
      </w:tr>
      <w:tr w:rsidR="00186F67" w:rsidRPr="00EC1BBE" w14:paraId="13562513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DA9A0" w14:textId="77777777" w:rsidR="00000000" w:rsidRPr="00EC1BBE" w:rsidRDefault="00EC1BBE">
            <w:pPr>
              <w:pStyle w:val="ConsPlusNonformat"/>
              <w:jc w:val="both"/>
            </w:pPr>
            <w:r w:rsidRPr="00EC1BBE">
              <w:t>N01BB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13D28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Амиды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431A1" w14:textId="77777777" w:rsidR="00000000" w:rsidRPr="00EC1BBE" w:rsidRDefault="00EC1BBE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097F9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0,94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304EC" w14:textId="77777777" w:rsidR="00000000" w:rsidRPr="00EC1BBE" w:rsidRDefault="00EC1BBE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0A6EE" w14:textId="77777777" w:rsidR="00000000" w:rsidRPr="00EC1BBE" w:rsidRDefault="00EC1BBE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0C018" w14:textId="77777777" w:rsidR="00000000" w:rsidRPr="00EC1BBE" w:rsidRDefault="00EC1BBE">
            <w:pPr>
              <w:pStyle w:val="ConsPlusNonformat"/>
              <w:jc w:val="both"/>
            </w:pPr>
          </w:p>
        </w:tc>
      </w:tr>
      <w:tr w:rsidR="00186F67" w:rsidRPr="00EC1BBE" w14:paraId="4BFB518C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900E6" w14:textId="77777777" w:rsidR="00000000" w:rsidRPr="00EC1BBE" w:rsidRDefault="00EC1BBE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45DD5" w14:textId="77777777" w:rsidR="00000000" w:rsidRPr="00EC1BBE" w:rsidRDefault="00EC1BBE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08BF9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Лидокаин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68FE5" w14:textId="77777777" w:rsidR="00000000" w:rsidRPr="00EC1BBE" w:rsidRDefault="00EC1BBE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B261F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мг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25CB0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20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A9537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20    </w:t>
            </w:r>
          </w:p>
        </w:tc>
      </w:tr>
      <w:tr w:rsidR="00186F67" w:rsidRPr="00EC1BBE" w14:paraId="1292A6BC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4375D" w14:textId="77777777" w:rsidR="00000000" w:rsidRPr="00EC1BBE" w:rsidRDefault="00EC1BBE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C938C" w14:textId="77777777" w:rsidR="00000000" w:rsidRPr="00EC1BBE" w:rsidRDefault="00EC1BBE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53481" w14:textId="77777777" w:rsidR="00000000" w:rsidRPr="00EC1BBE" w:rsidRDefault="00EC1BBE">
            <w:pPr>
              <w:pStyle w:val="ConsPlusNonformat"/>
              <w:jc w:val="both"/>
            </w:pPr>
            <w:proofErr w:type="spellStart"/>
            <w:r w:rsidRPr="00EC1BBE">
              <w:t>Артикаин</w:t>
            </w:r>
            <w:proofErr w:type="spellEnd"/>
            <w:r w:rsidRPr="00EC1BBE">
              <w:t xml:space="preserve"> +    </w:t>
            </w:r>
          </w:p>
          <w:p w14:paraId="7E2C201C" w14:textId="77777777" w:rsidR="00000000" w:rsidRPr="00EC1BBE" w:rsidRDefault="00EC1BBE">
            <w:pPr>
              <w:pStyle w:val="ConsPlusNonformat"/>
              <w:jc w:val="both"/>
            </w:pPr>
            <w:r w:rsidRPr="00EC1BBE">
              <w:t>[</w:t>
            </w:r>
            <w:proofErr w:type="gramStart"/>
            <w:r w:rsidRPr="00EC1BBE">
              <w:t xml:space="preserve">Эпинефрин]   </w:t>
            </w:r>
            <w:proofErr w:type="gramEnd"/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8DE0F" w14:textId="77777777" w:rsidR="00000000" w:rsidRPr="00EC1BBE" w:rsidRDefault="00EC1BBE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BEA73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мл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E0123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1,7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E80DF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1,7   </w:t>
            </w:r>
          </w:p>
        </w:tc>
      </w:tr>
      <w:tr w:rsidR="00186F67" w:rsidRPr="00EC1BBE" w14:paraId="0659A6F4" w14:textId="77777777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324DC" w14:textId="77777777" w:rsidR="00000000" w:rsidRPr="00EC1BBE" w:rsidRDefault="00EC1BBE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9C5FE" w14:textId="77777777" w:rsidR="00000000" w:rsidRPr="00EC1BBE" w:rsidRDefault="00EC1BBE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D7259" w14:textId="77777777" w:rsidR="00000000" w:rsidRPr="00EC1BBE" w:rsidRDefault="00EC1BBE">
            <w:pPr>
              <w:pStyle w:val="ConsPlusNonformat"/>
              <w:jc w:val="both"/>
            </w:pPr>
            <w:proofErr w:type="spellStart"/>
            <w:r w:rsidRPr="00EC1BBE">
              <w:t>Артикаин</w:t>
            </w:r>
            <w:proofErr w:type="spellEnd"/>
            <w:r w:rsidRPr="00EC1BBE">
              <w:t xml:space="preserve">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88856" w14:textId="77777777" w:rsidR="00000000" w:rsidRPr="00EC1BBE" w:rsidRDefault="00EC1BBE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33A6F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мл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5A371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1,7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C0E34" w14:textId="77777777" w:rsidR="00000000" w:rsidRPr="00EC1BBE" w:rsidRDefault="00EC1BBE">
            <w:pPr>
              <w:pStyle w:val="ConsPlusNonformat"/>
              <w:jc w:val="both"/>
            </w:pPr>
            <w:r w:rsidRPr="00EC1BBE">
              <w:t xml:space="preserve">1,7   </w:t>
            </w:r>
          </w:p>
        </w:tc>
      </w:tr>
    </w:tbl>
    <w:p w14:paraId="38668BC0" w14:textId="77777777" w:rsidR="00000000" w:rsidRPr="00186F67" w:rsidRDefault="00EC1BBE">
      <w:pPr>
        <w:pStyle w:val="ConsPlusNormal"/>
        <w:ind w:firstLine="540"/>
        <w:jc w:val="both"/>
      </w:pPr>
    </w:p>
    <w:p w14:paraId="510C0590" w14:textId="77777777" w:rsidR="00000000" w:rsidRPr="00186F67" w:rsidRDefault="00EC1BBE">
      <w:pPr>
        <w:pStyle w:val="ConsPlusNormal"/>
        <w:ind w:firstLine="540"/>
        <w:jc w:val="both"/>
      </w:pPr>
      <w:r w:rsidRPr="00186F67">
        <w:t>--------------------------------</w:t>
      </w:r>
    </w:p>
    <w:p w14:paraId="553E43B9" w14:textId="3254B532" w:rsidR="00000000" w:rsidRPr="00186F67" w:rsidRDefault="00EC1BBE">
      <w:pPr>
        <w:pStyle w:val="ConsPlusNormal"/>
        <w:spacing w:before="240"/>
        <w:ind w:firstLine="540"/>
        <w:jc w:val="both"/>
      </w:pPr>
      <w:bookmarkStart w:id="2" w:name="Par247"/>
      <w:bookmarkEnd w:id="2"/>
      <w:r w:rsidRPr="00186F67">
        <w:t xml:space="preserve">&lt;*&gt; Международная статистическая </w:t>
      </w:r>
      <w:r w:rsidRPr="00186F67">
        <w:t>классификация</w:t>
      </w:r>
      <w:r w:rsidRPr="00186F67">
        <w:t xml:space="preserve"> болезней и проблем, связанных со здоровьем, X пересмотра.</w:t>
      </w:r>
    </w:p>
    <w:p w14:paraId="50B8E4F3" w14:textId="77777777" w:rsidR="00000000" w:rsidRPr="00186F67" w:rsidRDefault="00EC1BBE">
      <w:pPr>
        <w:pStyle w:val="ConsPlusNormal"/>
        <w:spacing w:before="240"/>
        <w:ind w:firstLine="540"/>
        <w:jc w:val="both"/>
      </w:pPr>
      <w:bookmarkStart w:id="3" w:name="Par248"/>
      <w:bookmarkEnd w:id="3"/>
      <w:r w:rsidRPr="00186F67">
        <w:t xml:space="preserve">&lt;**&gt; </w:t>
      </w:r>
      <w:r w:rsidRPr="00186F67">
        <w:t>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14:paraId="603428D3" w14:textId="77777777" w:rsidR="00000000" w:rsidRPr="00186F67" w:rsidRDefault="00EC1BBE">
      <w:pPr>
        <w:pStyle w:val="ConsPlusNormal"/>
        <w:spacing w:before="240"/>
        <w:ind w:firstLine="540"/>
        <w:jc w:val="both"/>
      </w:pPr>
      <w:bookmarkStart w:id="4" w:name="Par249"/>
      <w:bookmarkEnd w:id="4"/>
      <w:r w:rsidRPr="00186F67">
        <w:t>&lt;***&gt; Средняя суточная доза.</w:t>
      </w:r>
    </w:p>
    <w:p w14:paraId="4C0F0BBB" w14:textId="77777777" w:rsidR="00000000" w:rsidRPr="00186F67" w:rsidRDefault="00EC1BBE">
      <w:pPr>
        <w:pStyle w:val="ConsPlusNormal"/>
        <w:spacing w:before="240"/>
        <w:ind w:firstLine="540"/>
        <w:jc w:val="both"/>
      </w:pPr>
      <w:bookmarkStart w:id="5" w:name="Par250"/>
      <w:bookmarkEnd w:id="5"/>
      <w:r w:rsidRPr="00186F67">
        <w:t>&lt;****&gt; Средняя курсовая доза.</w:t>
      </w:r>
    </w:p>
    <w:p w14:paraId="7841E00B" w14:textId="77777777" w:rsidR="00000000" w:rsidRPr="00186F67" w:rsidRDefault="00EC1BBE">
      <w:pPr>
        <w:pStyle w:val="ConsPlusNormal"/>
        <w:ind w:firstLine="540"/>
        <w:jc w:val="both"/>
      </w:pPr>
    </w:p>
    <w:p w14:paraId="123D0168" w14:textId="77777777" w:rsidR="00000000" w:rsidRPr="00186F67" w:rsidRDefault="00EC1BBE">
      <w:pPr>
        <w:pStyle w:val="ConsPlusNormal"/>
        <w:ind w:firstLine="540"/>
        <w:jc w:val="both"/>
      </w:pPr>
      <w:r w:rsidRPr="00186F67">
        <w:t>Примечания:</w:t>
      </w:r>
    </w:p>
    <w:p w14:paraId="496BAC8D" w14:textId="77777777" w:rsidR="00000000" w:rsidRPr="00186F67" w:rsidRDefault="00EC1BBE">
      <w:pPr>
        <w:pStyle w:val="ConsPlusNormal"/>
        <w:spacing w:before="240"/>
        <w:ind w:firstLine="540"/>
        <w:jc w:val="both"/>
      </w:pPr>
      <w:r w:rsidRPr="00186F67"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</w:t>
      </w:r>
      <w:r w:rsidRPr="00186F67">
        <w:t>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14:paraId="42C778C9" w14:textId="26F68D2F" w:rsidR="00000000" w:rsidRPr="00186F67" w:rsidRDefault="00EC1BBE">
      <w:pPr>
        <w:pStyle w:val="ConsPlusNormal"/>
        <w:spacing w:before="240"/>
        <w:ind w:firstLine="540"/>
        <w:jc w:val="both"/>
      </w:pPr>
      <w:r w:rsidRPr="00186F67">
        <w:t>2. Назначение и применение лекарственных препаратов для медицинского применения</w:t>
      </w:r>
      <w:r w:rsidRPr="00186F67">
        <w:t>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r w:rsidRPr="00186F67">
        <w:t>часть 5 статьи 37</w:t>
      </w:r>
      <w:r w:rsidRPr="00186F67">
        <w:t xml:space="preserve"> Федерального закона от 21.11.2011 N 323-ФЗ "Об основах охраны здоровья граждан в Российской Федерации" (Собрание законодательства</w:t>
      </w:r>
      <w:r w:rsidRPr="00186F67">
        <w:t xml:space="preserve"> Российской Федерации, 28.11.2011, N 48, ст. 6724; 25.06.2012, N 26, ст. 3442)).</w:t>
      </w:r>
    </w:p>
    <w:p w14:paraId="79718F82" w14:textId="51D33EAB" w:rsidR="00000000" w:rsidRPr="00186F67" w:rsidRDefault="00EC1BBE">
      <w:pPr>
        <w:pStyle w:val="ConsPlusNormal"/>
        <w:spacing w:before="240"/>
        <w:ind w:firstLine="540"/>
        <w:jc w:val="both"/>
      </w:pPr>
      <w:r w:rsidRPr="00186F67">
        <w:t xml:space="preserve">3. Граждане, имеющие в соответствии с Федеральным </w:t>
      </w:r>
      <w:r w:rsidRPr="00186F67">
        <w:t>законом</w:t>
      </w:r>
      <w:r w:rsidRPr="00186F67">
        <w:t xml:space="preserve"> от 17.07.1999 N 178-ФЗ "О го</w:t>
      </w:r>
      <w:r w:rsidRPr="00186F67">
        <w:t xml:space="preserve">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 2009, N 18, ст. 2152; N 30, </w:t>
      </w:r>
      <w:r w:rsidRPr="00186F67">
        <w:t>ст. 3739; N 52, ст. 6417; 2010, N 50, ст. 6603; 2011, N 27, ст. 3880; 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</w:t>
      </w:r>
      <w:r w:rsidRPr="00186F67">
        <w:t xml:space="preserve">енными препаратами для медицинского применения, включенными в </w:t>
      </w:r>
      <w:r w:rsidRPr="00186F67">
        <w:t>Перечень</w:t>
      </w:r>
      <w:r w:rsidRPr="00186F67">
        <w:t xml:space="preserve"> лекарственных препаратов, в том числе перечень </w:t>
      </w:r>
      <w:r w:rsidRPr="00186F67">
        <w:lastRenderedPageBreak/>
        <w:t>лекарственных препаратов, назна</w:t>
      </w:r>
      <w:r w:rsidRPr="00186F67">
        <w:t>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</w:t>
      </w:r>
      <w:r w:rsidRPr="00186F67">
        <w:t>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</w:t>
      </w:r>
      <w:r w:rsidRPr="00186F67">
        <w:t>ами Министерства здравоохранения и социального развития Российской Федерации от 19.10.2007 N 651 (зарегистрирован Министерством юстиции Российской Федерации 19.10.2007, регистрационный N 10367), от 27.08.2008 N 451н (зарегистрирован Министерством юстиции Р</w:t>
      </w:r>
      <w:r w:rsidRPr="00186F67">
        <w:t>оссийской Федерации 10.09.2008, регистрационный N 12254), от 01.12.2008 N 690н (зарегистрирован Министерством юстиции Российской Федерации 22.12.2008, регистрационный N 12917), от 23.12.2008 N 760н (зарегистрирован Министерством юстиции Российской Федераци</w:t>
      </w:r>
      <w:r w:rsidRPr="00186F67">
        <w:t>и 28.01.2009, регистрационный N 13195) и от 10.11.2011 N 1340н (зарегистрирован Министерством юстиции Российской Федерации 23.11.2011, регистрационный N 22368).</w:t>
      </w:r>
    </w:p>
    <w:p w14:paraId="149B5BED" w14:textId="77777777" w:rsidR="00000000" w:rsidRPr="00186F67" w:rsidRDefault="00EC1BBE">
      <w:pPr>
        <w:pStyle w:val="ConsPlusNormal"/>
        <w:ind w:firstLine="540"/>
        <w:jc w:val="both"/>
      </w:pPr>
    </w:p>
    <w:p w14:paraId="27224394" w14:textId="77777777" w:rsidR="00000000" w:rsidRPr="00186F67" w:rsidRDefault="00EC1BBE">
      <w:pPr>
        <w:pStyle w:val="ConsPlusNormal"/>
        <w:ind w:firstLine="540"/>
        <w:jc w:val="both"/>
      </w:pPr>
    </w:p>
    <w:p w14:paraId="68874C3F" w14:textId="77777777" w:rsidR="00EC1BBE" w:rsidRPr="00186F67" w:rsidRDefault="00EC1B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C1BBE" w:rsidRPr="00186F67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A106" w14:textId="77777777" w:rsidR="00EC1BBE" w:rsidRDefault="00EC1BBE">
      <w:pPr>
        <w:spacing w:after="0" w:line="240" w:lineRule="auto"/>
      </w:pPr>
      <w:r>
        <w:separator/>
      </w:r>
    </w:p>
  </w:endnote>
  <w:endnote w:type="continuationSeparator" w:id="0">
    <w:p w14:paraId="6DB12E88" w14:textId="77777777" w:rsidR="00EC1BBE" w:rsidRDefault="00EC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F36A4" w14:textId="77777777" w:rsidR="00EC1BBE" w:rsidRDefault="00EC1BBE">
      <w:pPr>
        <w:spacing w:after="0" w:line="240" w:lineRule="auto"/>
      </w:pPr>
      <w:r>
        <w:separator/>
      </w:r>
    </w:p>
  </w:footnote>
  <w:footnote w:type="continuationSeparator" w:id="0">
    <w:p w14:paraId="271B8DF6" w14:textId="77777777" w:rsidR="00EC1BBE" w:rsidRDefault="00EC1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6F67"/>
    <w:rsid w:val="00186F67"/>
    <w:rsid w:val="00EC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89A0A0"/>
  <w14:defaultImageDpi w14:val="0"/>
  <w15:docId w15:val="{1CDF7B46-668B-49DB-B8CE-2C4DF7E4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86F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6F67"/>
  </w:style>
  <w:style w:type="paragraph" w:styleId="a5">
    <w:name w:val="footer"/>
    <w:basedOn w:val="a"/>
    <w:link w:val="a6"/>
    <w:uiPriority w:val="99"/>
    <w:unhideWhenUsed/>
    <w:rsid w:val="00186F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6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1657</Words>
  <Characters>9447</Characters>
  <Application>Microsoft Office Word</Application>
  <DocSecurity>2</DocSecurity>
  <Lines>78</Lines>
  <Paragraphs>22</Paragraphs>
  <ScaleCrop>false</ScaleCrop>
  <Company>КонсультантПлюс Версия 4023.00.50</Company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24.12.2012 N 1526н"Об утверждении стандарта первичной медико-санитарной помощи при кариесе дентина и цемента"(Зарегистрировано в Минюсте России 20.03.2013 N 27799)</dc:title>
  <dc:subject/>
  <dc:creator>giga</dc:creator>
  <cp:keywords/>
  <dc:description/>
  <cp:lastModifiedBy>giga</cp:lastModifiedBy>
  <cp:revision>2</cp:revision>
  <dcterms:created xsi:type="dcterms:W3CDTF">2024-06-30T16:27:00Z</dcterms:created>
  <dcterms:modified xsi:type="dcterms:W3CDTF">2024-06-30T16:27:00Z</dcterms:modified>
</cp:coreProperties>
</file>